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8AD4" w14:textId="402D9886" w:rsidR="009047B5" w:rsidRPr="00CC06D1" w:rsidRDefault="009047B5" w:rsidP="00957B74">
      <w:pPr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（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第４号様式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）　</w:t>
      </w:r>
    </w:p>
    <w:p w14:paraId="4ED0DD40" w14:textId="4501D09B" w:rsidR="009047B5" w:rsidRPr="00CC06D1" w:rsidRDefault="009047B5" w:rsidP="00957B74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  <w:lang w:eastAsia="zh-CN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  <w:lang w:eastAsia="zh-CN"/>
        </w:rPr>
        <w:t>誓　　約　　書</w:t>
      </w:r>
    </w:p>
    <w:p w14:paraId="3DC4D25E" w14:textId="6BC4910E" w:rsidR="009047B5" w:rsidRPr="00CC06D1" w:rsidRDefault="009047B5" w:rsidP="00465A29">
      <w:pPr>
        <w:ind w:right="-2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1F1885BB" w14:textId="5051CA0B" w:rsidR="00F757DA" w:rsidRPr="00CC06D1" w:rsidRDefault="00957B74" w:rsidP="00957B74">
      <w:pPr>
        <w:ind w:firstLineChars="2100" w:firstLine="5952"/>
        <w:textAlignment w:val="baseline"/>
        <w:rPr>
          <w:rFonts w:hAnsi="Times New Roman" w:cs="Times New Roman"/>
          <w:bCs/>
          <w:color w:val="000000" w:themeColor="text1"/>
          <w:spacing w:val="20"/>
          <w:kern w:val="0"/>
          <w:szCs w:val="24"/>
        </w:rPr>
      </w:pPr>
      <w:r w:rsidRPr="00CC06D1">
        <w:rPr>
          <w:rFonts w:asciiTheme="minorEastAsia" w:eastAsiaTheme="minorEastAsia" w:hAnsiTheme="minorEastAsia" w:hint="eastAsia"/>
          <w:bCs/>
          <w:color w:val="000000" w:themeColor="text1"/>
        </w:rPr>
        <w:t>令和　　年　　月　　日</w:t>
      </w:r>
    </w:p>
    <w:p w14:paraId="1139D057" w14:textId="77777777" w:rsidR="00957B74" w:rsidRPr="00CC06D1" w:rsidRDefault="00957B74" w:rsidP="00957B74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5C08763" w14:textId="1D0214A4" w:rsidR="001C2C6E" w:rsidRPr="00CC06D1" w:rsidRDefault="001C2C6E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函館市長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大　泉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潤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様</w:t>
      </w:r>
    </w:p>
    <w:p w14:paraId="4FDC6BF7" w14:textId="5626B48D" w:rsidR="001C2C6E" w:rsidRPr="00CC06D1" w:rsidRDefault="001C2C6E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798A0FEC" w14:textId="77777777" w:rsidR="00957B74" w:rsidRPr="00CC06D1" w:rsidRDefault="00957B74" w:rsidP="00465A29">
      <w:pPr>
        <w:widowControl w:val="0"/>
        <w:autoSpaceDE w:val="0"/>
        <w:autoSpaceDN w:val="0"/>
        <w:adjustRightInd w:val="0"/>
        <w:snapToGrid w:val="0"/>
        <w:spacing w:line="276" w:lineRule="auto"/>
        <w:ind w:firstLineChars="1300" w:firstLine="3685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4091DC1A" w14:textId="77777777" w:rsidR="00957B74" w:rsidRPr="00CC06D1" w:rsidRDefault="00957B74" w:rsidP="00465A29">
      <w:pPr>
        <w:spacing w:line="276" w:lineRule="auto"/>
        <w:textAlignment w:val="baseline"/>
        <w:rPr>
          <w:rFonts w:hAnsi="Times New Roman" w:cs="Times New Roman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商号又は名称</w:t>
      </w:r>
    </w:p>
    <w:p w14:paraId="36B5A597" w14:textId="58D95AE0" w:rsidR="00957B74" w:rsidRPr="00CC06D1" w:rsidRDefault="00957B74" w:rsidP="00465A29">
      <w:pPr>
        <w:spacing w:line="276" w:lineRule="auto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代表者職氏名　　　　　　　　　　　　</w:t>
      </w:r>
    </w:p>
    <w:p w14:paraId="29BB74A2" w14:textId="51D5A945" w:rsidR="00957B74" w:rsidRPr="00CC06D1" w:rsidRDefault="00957B74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0CCBA3FF" w14:textId="77777777" w:rsidR="008D24A1" w:rsidRPr="00CC06D1" w:rsidRDefault="008D24A1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76E6CE03" w14:textId="77777777" w:rsidR="00465A29" w:rsidRPr="00CC06D1" w:rsidRDefault="001C2C6E" w:rsidP="00957B74">
      <w:pPr>
        <w:ind w:rightChars="-50" w:right="-142"/>
        <w:textAlignment w:val="baseline"/>
        <w:rPr>
          <w:rFonts w:hAnsi="ＭＳ 明朝" w:cs="ＭＳ 明朝"/>
          <w:b/>
          <w:bCs/>
          <w:color w:val="000000" w:themeColor="text1"/>
          <w:kern w:val="0"/>
          <w:szCs w:val="24"/>
          <w:u w:val="single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私は，</w:t>
      </w:r>
      <w:r w:rsidR="00957B74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函館市ホテル恵風の売却に係る公募型プロポーザルへの参加にお</w:t>
      </w:r>
    </w:p>
    <w:p w14:paraId="25E96C8D" w14:textId="324AB3F7" w:rsidR="001C2C6E" w:rsidRPr="00CC06D1" w:rsidRDefault="00957B74" w:rsidP="00957B74">
      <w:pPr>
        <w:ind w:rightChars="-50" w:right="-142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いて，</w:t>
      </w:r>
      <w:r w:rsidR="001C2C6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以下のことを誓約します。</w:t>
      </w:r>
    </w:p>
    <w:p w14:paraId="1EC19F42" w14:textId="77777777" w:rsidR="001C2C6E" w:rsidRPr="00CC06D1" w:rsidRDefault="001C2C6E" w:rsidP="00957B74">
      <w:pPr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EFB9598" w14:textId="77777777" w:rsidR="00C32397" w:rsidRPr="00CC06D1" w:rsidRDefault="008906B9" w:rsidP="00047523">
      <w:pPr>
        <w:pStyle w:val="af6"/>
        <w:spacing w:line="340" w:lineRule="exact"/>
        <w:ind w:left="283" w:right="-2" w:hangingChars="100" w:hanging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１　地方自治法施行令（昭和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２２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年政令第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１６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号）第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１６７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条の４</w:t>
      </w:r>
      <w:r w:rsidR="00C32397" w:rsidRPr="00CC06D1">
        <w:rPr>
          <w:rFonts w:asciiTheme="minorEastAsia" w:eastAsiaTheme="minorEastAsia" w:hAnsiTheme="minorEastAsia" w:hint="eastAsia"/>
          <w:color w:val="000000" w:themeColor="text1"/>
        </w:rPr>
        <w:t>第１項</w:t>
      </w:r>
    </w:p>
    <w:p w14:paraId="2E2BBA37" w14:textId="522C692F" w:rsidR="008906B9" w:rsidRPr="00CC06D1" w:rsidRDefault="00C32397" w:rsidP="00C32397">
      <w:pPr>
        <w:pStyle w:val="af6"/>
        <w:spacing w:line="340" w:lineRule="exact"/>
        <w:ind w:left="283" w:right="-2" w:hangingChars="100" w:hanging="283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733D" w:rsidRPr="00CC06D1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規定に該当しないこと。</w:t>
      </w:r>
    </w:p>
    <w:p w14:paraId="47F7DEC8" w14:textId="77777777" w:rsidR="00407CC1" w:rsidRPr="00CC06D1" w:rsidRDefault="008906B9" w:rsidP="00047523">
      <w:pPr>
        <w:pStyle w:val="af6"/>
        <w:snapToGrid w:val="0"/>
        <w:spacing w:line="340" w:lineRule="exact"/>
        <w:ind w:left="6" w:hanging="6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  <w:lang w:eastAsia="zh-CN"/>
        </w:rPr>
        <w:t>２　函館市競争入札参加有資格業者指名停止措置要綱（平成５年４月１日</w:t>
      </w:r>
    </w:p>
    <w:p w14:paraId="61E3CF17" w14:textId="77EA4B78" w:rsidR="008906B9" w:rsidRPr="00CC06D1" w:rsidRDefault="008906B9" w:rsidP="00047523">
      <w:pPr>
        <w:pStyle w:val="af6"/>
        <w:spacing w:line="340" w:lineRule="exact"/>
        <w:ind w:left="8" w:right="-2" w:firstLineChars="100" w:firstLine="283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施行）に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よる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指名停止を受けていないこと。</w:t>
      </w:r>
    </w:p>
    <w:p w14:paraId="60344D86" w14:textId="77777777" w:rsidR="00C32397" w:rsidRPr="00CC06D1" w:rsidRDefault="008906B9" w:rsidP="00C32397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３　函館市暴力団等排除措置要綱（平成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２３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年９月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３０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日施行）に</w:t>
      </w:r>
      <w:r w:rsidR="00C32397" w:rsidRPr="00CC06D1">
        <w:rPr>
          <w:rFonts w:asciiTheme="minorEastAsia" w:eastAsiaTheme="minorEastAsia" w:hAnsiTheme="minorEastAsia" w:hint="eastAsia"/>
          <w:color w:val="000000" w:themeColor="text1"/>
        </w:rPr>
        <w:t>よる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入</w:t>
      </w:r>
    </w:p>
    <w:p w14:paraId="58854C7F" w14:textId="769B5996" w:rsidR="008906B9" w:rsidRPr="00CC06D1" w:rsidRDefault="00C32397" w:rsidP="00C32397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札参加除外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措置を受けてい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ないこと。</w:t>
      </w:r>
    </w:p>
    <w:p w14:paraId="128E3680" w14:textId="77777777" w:rsidR="00407CC1" w:rsidRPr="00CC06D1" w:rsidRDefault="008906B9" w:rsidP="00047523">
      <w:pPr>
        <w:autoSpaceDE w:val="0"/>
        <w:autoSpaceDN w:val="0"/>
        <w:spacing w:line="340" w:lineRule="exact"/>
        <w:ind w:right="-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会社更生法（平成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年法律第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１５４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号）に基づき更生手続開始の申</w:t>
      </w:r>
    </w:p>
    <w:p w14:paraId="3D2FBAA2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立てがなされてい</w:t>
      </w:r>
      <w:r w:rsidRPr="00CC06D1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る者また</w:t>
      </w:r>
      <w:r w:rsidRPr="00CC06D1">
        <w:rPr>
          <w:rFonts w:hint="eastAsia"/>
          <w:color w:val="000000" w:themeColor="text1"/>
          <w:kern w:val="0"/>
          <w:szCs w:val="24"/>
        </w:rPr>
        <w:t>は民事再生法（平成</w:t>
      </w:r>
      <w:r w:rsidR="00407CC1" w:rsidRPr="00CC06D1">
        <w:rPr>
          <w:rFonts w:hint="eastAsia"/>
          <w:color w:val="000000" w:themeColor="text1"/>
          <w:kern w:val="0"/>
          <w:szCs w:val="24"/>
        </w:rPr>
        <w:t>１１</w:t>
      </w:r>
      <w:r w:rsidRPr="00CC06D1">
        <w:rPr>
          <w:rFonts w:hint="eastAsia"/>
          <w:color w:val="000000" w:themeColor="text1"/>
          <w:kern w:val="0"/>
          <w:szCs w:val="24"/>
        </w:rPr>
        <w:t>年法律第</w:t>
      </w:r>
      <w:r w:rsidR="00407CC1" w:rsidRPr="00CC06D1">
        <w:rPr>
          <w:rFonts w:hint="eastAsia"/>
          <w:color w:val="000000" w:themeColor="text1"/>
          <w:kern w:val="0"/>
          <w:szCs w:val="24"/>
        </w:rPr>
        <w:t>２２５</w:t>
      </w:r>
      <w:r w:rsidRPr="00CC06D1">
        <w:rPr>
          <w:rFonts w:hint="eastAsia"/>
          <w:color w:val="000000" w:themeColor="text1"/>
          <w:kern w:val="0"/>
          <w:szCs w:val="24"/>
        </w:rPr>
        <w:t>号）</w:t>
      </w:r>
    </w:p>
    <w:p w14:paraId="1A3111D5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hint="eastAsia"/>
          <w:color w:val="000000" w:themeColor="text1"/>
          <w:kern w:val="0"/>
          <w:szCs w:val="24"/>
        </w:rPr>
        <w:t>に基づき再生手続開始の申立てがなされている者（会社更生法にあって</w:t>
      </w:r>
    </w:p>
    <w:p w14:paraId="3459073F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hint="eastAsia"/>
          <w:color w:val="000000" w:themeColor="text1"/>
          <w:kern w:val="0"/>
          <w:szCs w:val="24"/>
        </w:rPr>
        <w:t>は更生手続開始の決定，民事再生法にあっては再生手続開始の決定を受</w:t>
      </w:r>
    </w:p>
    <w:p w14:paraId="6F78238C" w14:textId="404ED383" w:rsidR="00465A29" w:rsidRPr="00CC06D1" w:rsidRDefault="00CD69BE" w:rsidP="00047523">
      <w:pPr>
        <w:autoSpaceDE w:val="0"/>
        <w:autoSpaceDN w:val="0"/>
        <w:spacing w:line="340" w:lineRule="exact"/>
        <w:ind w:right="-144" w:firstLineChars="100" w:firstLine="283"/>
        <w:rPr>
          <w:b/>
          <w:bCs/>
          <w:color w:val="000000" w:themeColor="text1"/>
          <w:szCs w:val="24"/>
          <w:u w:val="single"/>
        </w:rPr>
      </w:pPr>
      <w:r w:rsidRPr="00CC06D1">
        <w:rPr>
          <w:rFonts w:hint="eastAsia"/>
          <w:color w:val="000000" w:themeColor="text1"/>
          <w:kern w:val="0"/>
          <w:szCs w:val="24"/>
        </w:rPr>
        <w:t>けている者を除く</w:t>
      </w:r>
      <w:r w:rsidR="00407CC1" w:rsidRPr="00CC06D1">
        <w:rPr>
          <w:rFonts w:hint="eastAsia"/>
          <w:color w:val="000000" w:themeColor="text1"/>
          <w:kern w:val="0"/>
          <w:szCs w:val="24"/>
        </w:rPr>
        <w:t>。）</w:t>
      </w:r>
      <w:r w:rsidRPr="00CC06D1">
        <w:rPr>
          <w:rFonts w:hint="eastAsia"/>
          <w:color w:val="000000" w:themeColor="text1"/>
          <w:kern w:val="0"/>
          <w:szCs w:val="24"/>
        </w:rPr>
        <w:t>でないこと</w:t>
      </w:r>
      <w:r w:rsidR="00465A29" w:rsidRPr="00CC06D1">
        <w:rPr>
          <w:rFonts w:hint="eastAsia"/>
          <w:bCs/>
          <w:color w:val="000000" w:themeColor="text1"/>
          <w:kern w:val="0"/>
          <w:szCs w:val="24"/>
        </w:rPr>
        <w:t>等，</w:t>
      </w:r>
      <w:r w:rsidR="00465A29" w:rsidRPr="00CC06D1">
        <w:rPr>
          <w:rFonts w:hint="eastAsia"/>
          <w:bCs/>
          <w:color w:val="000000" w:themeColor="text1"/>
          <w:szCs w:val="24"/>
        </w:rPr>
        <w:t>経営状態が著しく不健全であると</w:t>
      </w:r>
    </w:p>
    <w:p w14:paraId="44737CB2" w14:textId="6DC31136" w:rsidR="00CD69BE" w:rsidRPr="00CC06D1" w:rsidRDefault="00465A29" w:rsidP="00047523">
      <w:pPr>
        <w:autoSpaceDE w:val="0"/>
        <w:autoSpaceDN w:val="0"/>
        <w:spacing w:line="340" w:lineRule="exact"/>
        <w:ind w:right="-2" w:firstLineChars="100" w:firstLine="283"/>
        <w:rPr>
          <w:bCs/>
          <w:color w:val="000000" w:themeColor="text1"/>
          <w:kern w:val="0"/>
          <w:szCs w:val="24"/>
        </w:rPr>
      </w:pPr>
      <w:r w:rsidRPr="00CC06D1">
        <w:rPr>
          <w:rFonts w:hint="eastAsia"/>
          <w:bCs/>
          <w:color w:val="000000" w:themeColor="text1"/>
          <w:szCs w:val="24"/>
        </w:rPr>
        <w:t>認められる者でないこと</w:t>
      </w:r>
      <w:r w:rsidR="00CD69BE" w:rsidRPr="00CC06D1">
        <w:rPr>
          <w:rFonts w:hint="eastAsia"/>
          <w:bCs/>
          <w:color w:val="000000" w:themeColor="text1"/>
          <w:kern w:val="0"/>
          <w:szCs w:val="24"/>
        </w:rPr>
        <w:t>。</w:t>
      </w:r>
    </w:p>
    <w:p w14:paraId="70B18CE9" w14:textId="247F64B2" w:rsidR="008906B9" w:rsidRPr="00CC06D1" w:rsidRDefault="008906B9" w:rsidP="00047523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C5AE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銀行取引停止，主要取引先からの取引停止等の事実がないこと。</w:t>
      </w:r>
    </w:p>
    <w:p w14:paraId="1D6E2E16" w14:textId="77777777" w:rsidR="00F757DA" w:rsidRPr="00CC06D1" w:rsidRDefault="000102C7" w:rsidP="00047523">
      <w:pPr>
        <w:pStyle w:val="af6"/>
        <w:spacing w:line="340" w:lineRule="exact"/>
        <w:ind w:left="8" w:right="-2" w:hanging="9"/>
        <w:rPr>
          <w:rFonts w:asciiTheme="minorEastAsia" w:eastAsiaTheme="minorEastAsia" w:hAnsiTheme="minorEastAsia" w:cs="ＭＳ 明朝"/>
          <w:color w:val="000000" w:themeColor="text1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 xml:space="preserve">６　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破産法（平成</w:t>
      </w:r>
      <w:r w:rsidR="00F757DA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１６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年法律第</w:t>
      </w:r>
      <w:r w:rsidR="00F757DA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７５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号）に基づく破産手続きを行っている</w:t>
      </w:r>
    </w:p>
    <w:p w14:paraId="70D56777" w14:textId="26EAC2CF" w:rsidR="000102C7" w:rsidRPr="00CC06D1" w:rsidRDefault="000102C7" w:rsidP="00047523">
      <w:pPr>
        <w:pStyle w:val="af6"/>
        <w:spacing w:line="340" w:lineRule="exact"/>
        <w:ind w:left="8" w:right="-2" w:firstLineChars="100" w:firstLine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</w:rPr>
        <w:t>法人でないこと。</w:t>
      </w:r>
    </w:p>
    <w:p w14:paraId="191D66B9" w14:textId="14DF2221" w:rsidR="008906B9" w:rsidRPr="00CC06D1" w:rsidRDefault="000102C7" w:rsidP="00047523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D24A1" w:rsidRPr="00CC06D1">
        <w:rPr>
          <w:rFonts w:asciiTheme="minorEastAsia" w:eastAsiaTheme="minorEastAsia" w:hAnsiTheme="minorEastAsia" w:hint="eastAsia"/>
          <w:color w:val="000000" w:themeColor="text1"/>
        </w:rPr>
        <w:t>公租公課を滞納している者でないこと。</w:t>
      </w:r>
    </w:p>
    <w:p w14:paraId="159440A2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rightChars="-21" w:right="-60" w:hangingChars="1" w:hanging="3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８　</w:t>
      </w:r>
      <w:r w:rsidR="00CD69B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暴力団員による不当な行為の防止等に関する法律（平成３年法律第7</w:t>
      </w:r>
      <w:r w:rsidR="00CD69BE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7</w:t>
      </w:r>
    </w:p>
    <w:p w14:paraId="68949A85" w14:textId="77777777" w:rsidR="00F757DA" w:rsidRPr="00CC06D1" w:rsidRDefault="00CD69BE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号）</w:t>
      </w:r>
      <w:r w:rsidR="000102C7" w:rsidRPr="00CC06D1">
        <w:rPr>
          <w:rFonts w:hAnsi="ＭＳ 明朝" w:cs="ＭＳ 明朝" w:hint="eastAsia"/>
          <w:color w:val="000000" w:themeColor="text1"/>
          <w:kern w:val="0"/>
          <w:szCs w:val="24"/>
        </w:rPr>
        <w:t>第２条第２号に規定する暴力団および役員または実質的に経営に関</w:t>
      </w:r>
    </w:p>
    <w:p w14:paraId="1E153444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与する者が同条第６号に規定する暴力団員ならびに暴力団員でなくなっ</w:t>
      </w:r>
    </w:p>
    <w:p w14:paraId="15AC6FEB" w14:textId="03603D1D" w:rsidR="000102C7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た日から５年を経過しない者でないこと</w:t>
      </w:r>
      <w:r w:rsidR="007C5AEE" w:rsidRPr="00CC06D1">
        <w:rPr>
          <w:rFonts w:hAnsi="ＭＳ 明朝" w:cs="ＭＳ 明朝" w:hint="eastAsia"/>
          <w:color w:val="000000" w:themeColor="text1"/>
          <w:kern w:val="0"/>
          <w:szCs w:val="24"/>
        </w:rPr>
        <w:t>｡</w:t>
      </w:r>
    </w:p>
    <w:p w14:paraId="6A1B4052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rightChars="-21" w:right="-60" w:hangingChars="1" w:hanging="3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９　</w:t>
      </w:r>
      <w:r w:rsidR="00CD69B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暴力団員による不当な行為の防止等に関する法律（平成３年法律第7</w:t>
      </w:r>
      <w:r w:rsidR="00CD69BE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7</w:t>
      </w:r>
    </w:p>
    <w:p w14:paraId="40F79FB8" w14:textId="77777777" w:rsidR="00F757DA" w:rsidRPr="00CC06D1" w:rsidRDefault="00CD69BE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号）</w:t>
      </w:r>
      <w:r w:rsidR="000102C7" w:rsidRPr="00CC06D1">
        <w:rPr>
          <w:rFonts w:hAnsi="ＭＳ 明朝" w:cs="ＭＳ 明朝" w:hint="eastAsia"/>
          <w:color w:val="000000" w:themeColor="text1"/>
          <w:kern w:val="0"/>
          <w:szCs w:val="24"/>
        </w:rPr>
        <w:t>第２条第２号に規定する暴力団および同条第６号に規定する暴力団</w:t>
      </w:r>
    </w:p>
    <w:p w14:paraId="1585A97C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員ならびに暴力団員でなくなった日から５年を経過しない者の利益とな</w:t>
      </w:r>
    </w:p>
    <w:p w14:paraId="3FC0B04D" w14:textId="6AECB26B" w:rsidR="000102C7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る活動を行う者でないこと。</w:t>
      </w:r>
    </w:p>
    <w:p w14:paraId="6E3F7721" w14:textId="65FA051B" w:rsidR="00047523" w:rsidRPr="00CC06D1" w:rsidRDefault="00047523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CC06D1">
        <w:rPr>
          <w:rFonts w:asciiTheme="minorEastAsia" w:eastAsiaTheme="minorEastAsia" w:hAnsiTheme="minorEastAsia"/>
          <w:color w:val="000000" w:themeColor="text1"/>
        </w:rPr>
        <w:t>0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本プロポーザル審査委員会の委員が自ら</w:t>
      </w:r>
      <w:r w:rsidR="005C4028" w:rsidRPr="00CC06D1">
        <w:rPr>
          <w:rFonts w:asciiTheme="minorEastAsia" w:eastAsiaTheme="minorEastAsia" w:hAnsiTheme="minorEastAsia" w:hint="eastAsia"/>
          <w:color w:val="000000" w:themeColor="text1"/>
        </w:rPr>
        <w:t>主宰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しまたは役員もしくは顧</w:t>
      </w:r>
    </w:p>
    <w:p w14:paraId="7970F735" w14:textId="051F5B6F" w:rsidR="00047523" w:rsidRPr="00CC06D1" w:rsidRDefault="00047523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問となっている法人その他の組織でないこと。</w:t>
      </w:r>
    </w:p>
    <w:p w14:paraId="2A00040C" w14:textId="77777777" w:rsidR="000A559A" w:rsidRPr="00CC06D1" w:rsidRDefault="000102C7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047523" w:rsidRPr="00CC06D1">
        <w:rPr>
          <w:rFonts w:asciiTheme="minorEastAsia" w:eastAsiaTheme="minorEastAsia" w:hAnsiTheme="minorEastAsia"/>
          <w:color w:val="000000" w:themeColor="text1"/>
        </w:rPr>
        <w:t>1</w:t>
      </w:r>
      <w:r w:rsidR="007C5AE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上記１から</w:t>
      </w:r>
      <w:r w:rsidR="000A559A"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0A559A" w:rsidRPr="00CC06D1">
        <w:rPr>
          <w:rFonts w:asciiTheme="minorEastAsia" w:eastAsiaTheme="minorEastAsia" w:hAnsiTheme="minorEastAsia"/>
          <w:color w:val="000000" w:themeColor="text1"/>
        </w:rPr>
        <w:t>0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が事実と相違する場合は，本公募プロポーザルの応募申</w:t>
      </w:r>
    </w:p>
    <w:p w14:paraId="661B8A59" w14:textId="1F917346" w:rsidR="008906B9" w:rsidRPr="00CC06D1" w:rsidRDefault="008906B9" w:rsidP="000A559A">
      <w:pPr>
        <w:pStyle w:val="af6"/>
        <w:spacing w:line="340" w:lineRule="exact"/>
        <w:ind w:right="-711" w:firstLineChars="100" w:firstLine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込を無効とされても異議のないこと。</w:t>
      </w:r>
    </w:p>
    <w:sectPr w:rsidR="008906B9" w:rsidRPr="00CC06D1" w:rsidSect="00E77A21">
      <w:pgSz w:w="11906" w:h="16838" w:code="9"/>
      <w:pgMar w:top="907" w:right="1134" w:bottom="907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653749">
    <w:abstractNumId w:val="4"/>
  </w:num>
  <w:num w:numId="2" w16cid:durableId="1092507966">
    <w:abstractNumId w:val="9"/>
  </w:num>
  <w:num w:numId="3" w16cid:durableId="1019819270">
    <w:abstractNumId w:val="5"/>
  </w:num>
  <w:num w:numId="4" w16cid:durableId="869996881">
    <w:abstractNumId w:val="3"/>
  </w:num>
  <w:num w:numId="5" w16cid:durableId="2072380530">
    <w:abstractNumId w:val="6"/>
  </w:num>
  <w:num w:numId="6" w16cid:durableId="1768237195">
    <w:abstractNumId w:val="7"/>
  </w:num>
  <w:num w:numId="7" w16cid:durableId="1583105487">
    <w:abstractNumId w:val="1"/>
  </w:num>
  <w:num w:numId="8" w16cid:durableId="1920208774">
    <w:abstractNumId w:val="2"/>
  </w:num>
  <w:num w:numId="9" w16cid:durableId="905260458">
    <w:abstractNumId w:val="0"/>
  </w:num>
  <w:num w:numId="10" w16cid:durableId="6258197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77A21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2024-03-03T13:21:00Z</dcterms:created>
  <dcterms:modified xsi:type="dcterms:W3CDTF">2024-03-03T13:21:00Z</dcterms:modified>
</cp:coreProperties>
</file>