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D0C" w:rsidRPr="00A70272" w:rsidRDefault="009D74C1" w:rsidP="00217C59">
      <w:pPr>
        <w:pStyle w:val="a3"/>
        <w:numPr>
          <w:ilvl w:val="0"/>
          <w:numId w:val="2"/>
        </w:numPr>
        <w:ind w:leftChars="0"/>
        <w:rPr>
          <w:rFonts w:asciiTheme="majorEastAsia" w:eastAsiaTheme="majorEastAsia" w:hAnsiTheme="majorEastAsia"/>
          <w:b/>
          <w:sz w:val="28"/>
          <w:szCs w:val="28"/>
        </w:rPr>
      </w:pPr>
      <w:bookmarkStart w:id="0" w:name="_GoBack"/>
      <w:bookmarkEnd w:id="0"/>
      <w:r>
        <w:rPr>
          <w:rFonts w:asciiTheme="majorEastAsia" w:eastAsiaTheme="majorEastAsia" w:hAnsiTheme="majorEastAsia" w:hint="eastAsia"/>
          <w:b/>
          <w:sz w:val="28"/>
          <w:szCs w:val="28"/>
        </w:rPr>
        <w:t>自殺対策推進のための施策</w:t>
      </w:r>
    </w:p>
    <w:p w:rsidR="00991D0C" w:rsidRPr="00A70272" w:rsidRDefault="007E2814" w:rsidP="00991D0C">
      <w:pPr>
        <w:pStyle w:val="a3"/>
        <w:numPr>
          <w:ilvl w:val="1"/>
          <w:numId w:val="2"/>
        </w:numPr>
        <w:ind w:leftChars="0"/>
        <w:rPr>
          <w:rFonts w:asciiTheme="majorEastAsia" w:eastAsiaTheme="majorEastAsia" w:hAnsiTheme="majorEastAsia"/>
          <w:b/>
          <w:sz w:val="28"/>
          <w:szCs w:val="28"/>
        </w:rPr>
      </w:pPr>
      <w:r w:rsidRPr="00F1258C">
        <w:rPr>
          <w:rFonts w:asciiTheme="majorEastAsia" w:eastAsiaTheme="majorEastAsia" w:hAnsiTheme="majorEastAsia" w:hint="eastAsia"/>
          <w:b/>
          <w:sz w:val="24"/>
          <w:szCs w:val="24"/>
        </w:rPr>
        <w:t>自殺</w:t>
      </w:r>
      <w:r w:rsidR="00304C2E">
        <w:rPr>
          <w:rFonts w:asciiTheme="majorEastAsia" w:eastAsiaTheme="majorEastAsia" w:hAnsiTheme="majorEastAsia" w:hint="eastAsia"/>
          <w:b/>
          <w:sz w:val="24"/>
          <w:szCs w:val="24"/>
        </w:rPr>
        <w:t>に</w:t>
      </w:r>
      <w:r w:rsidR="00304C2E">
        <w:rPr>
          <w:rFonts w:asciiTheme="majorEastAsia" w:eastAsiaTheme="majorEastAsia" w:hAnsiTheme="majorEastAsia"/>
          <w:b/>
          <w:sz w:val="24"/>
          <w:szCs w:val="24"/>
        </w:rPr>
        <w:t>対する</w:t>
      </w:r>
      <w:r w:rsidRPr="00F1258C">
        <w:rPr>
          <w:rFonts w:asciiTheme="majorEastAsia" w:eastAsiaTheme="majorEastAsia" w:hAnsiTheme="majorEastAsia" w:hint="eastAsia"/>
          <w:b/>
          <w:sz w:val="24"/>
          <w:szCs w:val="24"/>
        </w:rPr>
        <w:t>基本認識</w:t>
      </w:r>
    </w:p>
    <w:p w:rsidR="00E6256D" w:rsidRDefault="00E6256D" w:rsidP="00E6256D">
      <w:pPr>
        <w:spacing w:line="140" w:lineRule="exact"/>
        <w:contextualSpacing/>
        <w:rPr>
          <w:rFonts w:asciiTheme="minorEastAsia" w:hAnsiTheme="minorEastAsia"/>
          <w:b/>
          <w:sz w:val="24"/>
        </w:rPr>
      </w:pPr>
    </w:p>
    <w:p w:rsidR="00304C2E" w:rsidRPr="00E6256D" w:rsidRDefault="00FC6041" w:rsidP="00E6256D">
      <w:pPr>
        <w:ind w:left="198" w:firstLineChars="100" w:firstLine="255"/>
        <w:contextualSpacing/>
        <w:rPr>
          <w:rFonts w:asciiTheme="minorEastAsia" w:hAnsiTheme="minorEastAsia"/>
          <w:b/>
          <w:sz w:val="24"/>
        </w:rPr>
      </w:pPr>
      <w:r>
        <w:rPr>
          <w:rFonts w:eastAsiaTheme="minorHAnsi"/>
          <w:b/>
          <w:sz w:val="24"/>
          <w:szCs w:val="24"/>
        </w:rPr>
        <w:t>本</w:t>
      </w:r>
      <w:r w:rsidR="00304C2E" w:rsidRPr="00A70272">
        <w:rPr>
          <w:rFonts w:eastAsiaTheme="minorHAnsi"/>
          <w:b/>
          <w:sz w:val="24"/>
          <w:szCs w:val="24"/>
        </w:rPr>
        <w:t>計画に基づき</w:t>
      </w:r>
      <w:r w:rsidR="00304C2E" w:rsidRPr="00A70272">
        <w:rPr>
          <w:rFonts w:eastAsiaTheme="minorHAnsi" w:hint="eastAsia"/>
          <w:b/>
          <w:sz w:val="24"/>
          <w:szCs w:val="24"/>
        </w:rPr>
        <w:t>自殺対策を進めるにあたり</w:t>
      </w:r>
      <w:r w:rsidR="00B85551">
        <w:rPr>
          <w:rFonts w:eastAsiaTheme="minorHAnsi"/>
          <w:b/>
          <w:sz w:val="24"/>
          <w:szCs w:val="24"/>
        </w:rPr>
        <w:t>，</w:t>
      </w:r>
      <w:r w:rsidR="00304C2E" w:rsidRPr="00A70272">
        <w:rPr>
          <w:rFonts w:eastAsiaTheme="minorHAnsi"/>
          <w:b/>
          <w:sz w:val="24"/>
          <w:szCs w:val="24"/>
        </w:rPr>
        <w:t>自殺対策に</w:t>
      </w:r>
      <w:r w:rsidR="00304C2E" w:rsidRPr="00A70272">
        <w:rPr>
          <w:rFonts w:eastAsiaTheme="minorHAnsi" w:hint="eastAsia"/>
          <w:b/>
          <w:sz w:val="24"/>
          <w:szCs w:val="24"/>
        </w:rPr>
        <w:t>関わる</w:t>
      </w:r>
      <w:r w:rsidR="00304C2E" w:rsidRPr="00A70272">
        <w:rPr>
          <w:rFonts w:eastAsiaTheme="minorHAnsi"/>
          <w:b/>
          <w:sz w:val="24"/>
          <w:szCs w:val="24"/>
        </w:rPr>
        <w:t>行政機関や関係団体等は</w:t>
      </w:r>
      <w:r w:rsidR="00B85551">
        <w:rPr>
          <w:rFonts w:eastAsiaTheme="minorHAnsi"/>
          <w:b/>
          <w:sz w:val="24"/>
          <w:szCs w:val="24"/>
        </w:rPr>
        <w:t>，</w:t>
      </w:r>
      <w:r w:rsidR="00304C2E" w:rsidRPr="00A70272">
        <w:rPr>
          <w:rFonts w:eastAsiaTheme="minorHAnsi"/>
          <w:b/>
          <w:sz w:val="24"/>
          <w:szCs w:val="24"/>
        </w:rPr>
        <w:t>自殺に対する基本認識として</w:t>
      </w:r>
      <w:r w:rsidR="0041234B" w:rsidRPr="00A70272">
        <w:rPr>
          <w:rFonts w:eastAsiaTheme="minorHAnsi"/>
          <w:b/>
          <w:sz w:val="24"/>
          <w:szCs w:val="24"/>
        </w:rPr>
        <w:t>次の点を</w:t>
      </w:r>
      <w:r w:rsidR="00304C2E" w:rsidRPr="00A70272">
        <w:rPr>
          <w:rFonts w:eastAsiaTheme="minorHAnsi"/>
          <w:b/>
          <w:sz w:val="24"/>
          <w:szCs w:val="24"/>
        </w:rPr>
        <w:t>共有します。</w:t>
      </w:r>
    </w:p>
    <w:p w:rsidR="00A70272" w:rsidRPr="00A70272" w:rsidRDefault="00A70272" w:rsidP="00A70272">
      <w:pPr>
        <w:contextualSpacing/>
        <w:rPr>
          <w:rFonts w:ascii="ＭＳ Ｐ明朝" w:eastAsia="ＭＳ Ｐ明朝" w:hAnsi="ＭＳ Ｐ明朝"/>
          <w:b/>
          <w:sz w:val="24"/>
          <w:u w:val="dotted"/>
        </w:rPr>
      </w:pPr>
    </w:p>
    <w:p w:rsidR="007E2814" w:rsidRPr="006E1873" w:rsidRDefault="007E2814" w:rsidP="00991D0C">
      <w:pPr>
        <w:pStyle w:val="a3"/>
        <w:numPr>
          <w:ilvl w:val="2"/>
          <w:numId w:val="2"/>
        </w:numPr>
        <w:ind w:leftChars="0"/>
        <w:rPr>
          <w:rFonts w:asciiTheme="majorEastAsia" w:eastAsiaTheme="majorEastAsia" w:hAnsiTheme="majorEastAsia"/>
          <w:b/>
          <w:sz w:val="28"/>
          <w:szCs w:val="28"/>
        </w:rPr>
      </w:pPr>
      <w:r w:rsidRPr="006E1873">
        <w:rPr>
          <w:rFonts w:asciiTheme="majorEastAsia" w:eastAsiaTheme="majorEastAsia" w:hAnsiTheme="majorEastAsia" w:hint="eastAsia"/>
          <w:b/>
          <w:sz w:val="24"/>
          <w:szCs w:val="24"/>
        </w:rPr>
        <w:t>自殺はその多くが追い込まれた末の死</w:t>
      </w:r>
      <w:r w:rsidR="00476829" w:rsidRPr="006E1873">
        <w:rPr>
          <w:rFonts w:asciiTheme="majorEastAsia" w:eastAsiaTheme="majorEastAsia" w:hAnsiTheme="majorEastAsia" w:hint="eastAsia"/>
          <w:b/>
          <w:sz w:val="24"/>
          <w:szCs w:val="24"/>
        </w:rPr>
        <w:t>である</w:t>
      </w:r>
    </w:p>
    <w:p w:rsidR="00807BA4" w:rsidRPr="00476829" w:rsidRDefault="00807BA4" w:rsidP="00807BA4">
      <w:pPr>
        <w:spacing w:line="60" w:lineRule="exact"/>
        <w:contextualSpacing/>
        <w:rPr>
          <w:rFonts w:ascii="ＭＳ Ｐ明朝" w:eastAsia="ＭＳ Ｐ明朝" w:hAnsi="ＭＳ Ｐ明朝"/>
          <w:b/>
          <w:sz w:val="24"/>
          <w:u w:val="dotted"/>
        </w:rPr>
      </w:pPr>
    </w:p>
    <w:p w:rsidR="00BD2908" w:rsidRDefault="007E2814" w:rsidP="00BD2908">
      <w:pPr>
        <w:ind w:left="567" w:firstLineChars="100" w:firstLine="255"/>
        <w:rPr>
          <w:b/>
          <w:sz w:val="24"/>
          <w:szCs w:val="21"/>
        </w:rPr>
      </w:pPr>
      <w:r w:rsidRPr="00476829">
        <w:rPr>
          <w:rFonts w:hint="eastAsia"/>
          <w:b/>
          <w:sz w:val="24"/>
          <w:szCs w:val="21"/>
        </w:rPr>
        <w:t>自殺</w:t>
      </w:r>
      <w:r w:rsidR="00304C2E">
        <w:rPr>
          <w:rFonts w:hint="eastAsia"/>
          <w:b/>
          <w:sz w:val="24"/>
          <w:szCs w:val="21"/>
        </w:rPr>
        <w:t>の</w:t>
      </w:r>
      <w:r w:rsidR="00304C2E">
        <w:rPr>
          <w:b/>
          <w:sz w:val="24"/>
          <w:szCs w:val="21"/>
        </w:rPr>
        <w:t>背景には</w:t>
      </w:r>
      <w:r w:rsidR="00B85551">
        <w:rPr>
          <w:b/>
          <w:sz w:val="24"/>
          <w:szCs w:val="21"/>
        </w:rPr>
        <w:t>，</w:t>
      </w:r>
      <w:r w:rsidR="00304C2E">
        <w:rPr>
          <w:b/>
          <w:sz w:val="24"/>
          <w:szCs w:val="21"/>
        </w:rPr>
        <w:t>病気の悩み等の</w:t>
      </w:r>
      <w:r w:rsidR="00304C2E">
        <w:rPr>
          <w:rFonts w:hint="eastAsia"/>
          <w:b/>
          <w:sz w:val="24"/>
          <w:szCs w:val="21"/>
        </w:rPr>
        <w:t>健康問題のほか</w:t>
      </w:r>
      <w:r w:rsidR="00B85551">
        <w:rPr>
          <w:rFonts w:hint="eastAsia"/>
          <w:b/>
          <w:sz w:val="24"/>
          <w:szCs w:val="21"/>
        </w:rPr>
        <w:t>，</w:t>
      </w:r>
      <w:r w:rsidR="00304C2E">
        <w:rPr>
          <w:rFonts w:hint="eastAsia"/>
          <w:b/>
          <w:sz w:val="24"/>
          <w:szCs w:val="21"/>
        </w:rPr>
        <w:t>過労</w:t>
      </w:r>
      <w:r w:rsidR="00B85551">
        <w:rPr>
          <w:b/>
          <w:sz w:val="24"/>
          <w:szCs w:val="21"/>
        </w:rPr>
        <w:t>，</w:t>
      </w:r>
      <w:r w:rsidR="00304C2E">
        <w:rPr>
          <w:b/>
          <w:sz w:val="24"/>
          <w:szCs w:val="21"/>
        </w:rPr>
        <w:t>生活困窮</w:t>
      </w:r>
      <w:r w:rsidR="00B85551">
        <w:rPr>
          <w:b/>
          <w:sz w:val="24"/>
          <w:szCs w:val="21"/>
        </w:rPr>
        <w:t>，</w:t>
      </w:r>
      <w:r w:rsidR="00304C2E">
        <w:rPr>
          <w:b/>
          <w:sz w:val="24"/>
          <w:szCs w:val="21"/>
        </w:rPr>
        <w:t>育児や介護</w:t>
      </w:r>
      <w:r w:rsidR="00304C2E">
        <w:rPr>
          <w:rFonts w:hint="eastAsia"/>
          <w:b/>
          <w:sz w:val="24"/>
          <w:szCs w:val="21"/>
        </w:rPr>
        <w:t>疲れ</w:t>
      </w:r>
      <w:r w:rsidR="00B85551">
        <w:rPr>
          <w:b/>
          <w:sz w:val="24"/>
          <w:szCs w:val="21"/>
        </w:rPr>
        <w:t>，</w:t>
      </w:r>
      <w:r w:rsidR="00304C2E">
        <w:rPr>
          <w:b/>
          <w:sz w:val="24"/>
          <w:szCs w:val="21"/>
        </w:rPr>
        <w:t>いじめや孤立など</w:t>
      </w:r>
      <w:r w:rsidR="00B85551">
        <w:rPr>
          <w:b/>
          <w:sz w:val="24"/>
          <w:szCs w:val="21"/>
        </w:rPr>
        <w:t>，</w:t>
      </w:r>
      <w:r w:rsidR="00304C2E">
        <w:rPr>
          <w:b/>
          <w:sz w:val="24"/>
          <w:szCs w:val="21"/>
        </w:rPr>
        <w:t>様々な要因が複雑に関係していることが知られています。</w:t>
      </w:r>
    </w:p>
    <w:p w:rsidR="00BD2908" w:rsidRDefault="00304C2E" w:rsidP="00BD2908">
      <w:pPr>
        <w:ind w:left="567" w:firstLineChars="100" w:firstLine="255"/>
        <w:rPr>
          <w:b/>
          <w:sz w:val="24"/>
          <w:szCs w:val="21"/>
        </w:rPr>
      </w:pPr>
      <w:r>
        <w:rPr>
          <w:rFonts w:hint="eastAsia"/>
          <w:b/>
          <w:sz w:val="24"/>
          <w:szCs w:val="21"/>
        </w:rPr>
        <w:t>自殺に至る心理としては</w:t>
      </w:r>
      <w:r w:rsidR="00B85551">
        <w:rPr>
          <w:b/>
          <w:sz w:val="24"/>
          <w:szCs w:val="21"/>
        </w:rPr>
        <w:t>，</w:t>
      </w:r>
      <w:r w:rsidR="008340CA">
        <w:rPr>
          <w:b/>
          <w:sz w:val="24"/>
          <w:szCs w:val="21"/>
        </w:rPr>
        <w:t>日々の</w:t>
      </w:r>
      <w:r w:rsidR="00D52969">
        <w:rPr>
          <w:rFonts w:hint="eastAsia"/>
          <w:b/>
          <w:sz w:val="24"/>
          <w:szCs w:val="21"/>
        </w:rPr>
        <w:t>生活の中で起こ</w:t>
      </w:r>
      <w:r>
        <w:rPr>
          <w:rFonts w:hint="eastAsia"/>
          <w:b/>
          <w:sz w:val="24"/>
          <w:szCs w:val="21"/>
        </w:rPr>
        <w:t>る</w:t>
      </w:r>
      <w:r>
        <w:rPr>
          <w:b/>
          <w:sz w:val="24"/>
          <w:szCs w:val="21"/>
        </w:rPr>
        <w:t>様々な問題により追いつめられ</w:t>
      </w:r>
      <w:r w:rsidR="00B85551">
        <w:rPr>
          <w:b/>
          <w:sz w:val="24"/>
          <w:szCs w:val="21"/>
        </w:rPr>
        <w:t>，</w:t>
      </w:r>
      <w:r>
        <w:rPr>
          <w:b/>
          <w:sz w:val="24"/>
          <w:szCs w:val="21"/>
        </w:rPr>
        <w:t>自殺以外の選択肢が考えられない状態に陥ったり</w:t>
      </w:r>
      <w:r w:rsidR="00B85551">
        <w:rPr>
          <w:b/>
          <w:sz w:val="24"/>
          <w:szCs w:val="21"/>
        </w:rPr>
        <w:t>，</w:t>
      </w:r>
      <w:r>
        <w:rPr>
          <w:b/>
          <w:sz w:val="24"/>
          <w:szCs w:val="21"/>
        </w:rPr>
        <w:t>社会との</w:t>
      </w:r>
      <w:r w:rsidR="00CF16B5">
        <w:rPr>
          <w:b/>
          <w:sz w:val="24"/>
          <w:szCs w:val="21"/>
        </w:rPr>
        <w:t>繋がり</w:t>
      </w:r>
      <w:r>
        <w:rPr>
          <w:b/>
          <w:sz w:val="24"/>
          <w:szCs w:val="21"/>
        </w:rPr>
        <w:t>の減少や生きていても役に</w:t>
      </w:r>
      <w:r w:rsidR="007E2814" w:rsidRPr="00476829">
        <w:rPr>
          <w:rFonts w:hint="eastAsia"/>
          <w:b/>
          <w:sz w:val="24"/>
          <w:szCs w:val="21"/>
        </w:rPr>
        <w:t>立たないという喪失感</w:t>
      </w:r>
      <w:r w:rsidR="00B85551">
        <w:rPr>
          <w:b/>
          <w:sz w:val="24"/>
          <w:szCs w:val="21"/>
        </w:rPr>
        <w:t>，</w:t>
      </w:r>
      <w:r w:rsidR="00F14C8E">
        <w:rPr>
          <w:b/>
          <w:sz w:val="24"/>
          <w:szCs w:val="21"/>
        </w:rPr>
        <w:t>また</w:t>
      </w:r>
      <w:r w:rsidR="00B85551">
        <w:rPr>
          <w:b/>
          <w:sz w:val="24"/>
          <w:szCs w:val="21"/>
        </w:rPr>
        <w:t>，</w:t>
      </w:r>
      <w:r w:rsidR="007E2814" w:rsidRPr="00476829">
        <w:rPr>
          <w:rFonts w:hint="eastAsia"/>
          <w:b/>
          <w:sz w:val="24"/>
          <w:szCs w:val="21"/>
        </w:rPr>
        <w:t>与えられた役割の</w:t>
      </w:r>
      <w:r>
        <w:rPr>
          <w:rFonts w:hint="eastAsia"/>
          <w:b/>
          <w:sz w:val="24"/>
          <w:szCs w:val="21"/>
        </w:rPr>
        <w:t>大きさに対する</w:t>
      </w:r>
      <w:r w:rsidR="007E2814" w:rsidRPr="00476829">
        <w:rPr>
          <w:rFonts w:hint="eastAsia"/>
          <w:b/>
          <w:sz w:val="24"/>
          <w:szCs w:val="21"/>
        </w:rPr>
        <w:t>過剰な負担感から</w:t>
      </w:r>
      <w:r w:rsidR="00B85551">
        <w:rPr>
          <w:rFonts w:hint="eastAsia"/>
          <w:b/>
          <w:sz w:val="24"/>
          <w:szCs w:val="21"/>
        </w:rPr>
        <w:t>，</w:t>
      </w:r>
      <w:r>
        <w:rPr>
          <w:rFonts w:hint="eastAsia"/>
          <w:b/>
          <w:sz w:val="24"/>
          <w:szCs w:val="21"/>
        </w:rPr>
        <w:t>危機的な状態にまで</w:t>
      </w:r>
      <w:r w:rsidR="007E2814" w:rsidRPr="00476829">
        <w:rPr>
          <w:rFonts w:hint="eastAsia"/>
          <w:b/>
          <w:sz w:val="24"/>
          <w:szCs w:val="21"/>
        </w:rPr>
        <w:t>追い込まれ</w:t>
      </w:r>
      <w:r>
        <w:rPr>
          <w:rFonts w:hint="eastAsia"/>
          <w:b/>
          <w:sz w:val="24"/>
          <w:szCs w:val="21"/>
        </w:rPr>
        <w:t>てしまう</w:t>
      </w:r>
      <w:r>
        <w:rPr>
          <w:b/>
          <w:sz w:val="24"/>
          <w:szCs w:val="21"/>
        </w:rPr>
        <w:t>過程と</w:t>
      </w:r>
      <w:r>
        <w:rPr>
          <w:rFonts w:hint="eastAsia"/>
          <w:b/>
          <w:sz w:val="24"/>
          <w:szCs w:val="21"/>
        </w:rPr>
        <w:t>見ることができます</w:t>
      </w:r>
      <w:r w:rsidR="007E2814" w:rsidRPr="00476829">
        <w:rPr>
          <w:rFonts w:hint="eastAsia"/>
          <w:b/>
          <w:sz w:val="24"/>
          <w:szCs w:val="21"/>
        </w:rPr>
        <w:t>。</w:t>
      </w:r>
    </w:p>
    <w:p w:rsidR="007E2814" w:rsidRPr="00476829" w:rsidRDefault="00304C2E" w:rsidP="00BD2908">
      <w:pPr>
        <w:ind w:left="567" w:firstLineChars="100" w:firstLine="255"/>
        <w:rPr>
          <w:b/>
          <w:sz w:val="24"/>
          <w:szCs w:val="21"/>
        </w:rPr>
      </w:pPr>
      <w:r>
        <w:rPr>
          <w:rFonts w:hint="eastAsia"/>
          <w:b/>
          <w:sz w:val="24"/>
          <w:szCs w:val="21"/>
        </w:rPr>
        <w:t>自殺は</w:t>
      </w:r>
      <w:r w:rsidR="00B85551">
        <w:rPr>
          <w:rFonts w:hint="eastAsia"/>
          <w:b/>
          <w:sz w:val="24"/>
          <w:szCs w:val="21"/>
        </w:rPr>
        <w:t>，</w:t>
      </w:r>
      <w:r w:rsidR="007E2814" w:rsidRPr="00476829">
        <w:rPr>
          <w:rFonts w:hint="eastAsia"/>
          <w:b/>
          <w:sz w:val="24"/>
          <w:szCs w:val="21"/>
        </w:rPr>
        <w:t>個人の自由な意思</w:t>
      </w:r>
      <w:r>
        <w:rPr>
          <w:rFonts w:hint="eastAsia"/>
          <w:b/>
          <w:sz w:val="24"/>
          <w:szCs w:val="21"/>
        </w:rPr>
        <w:t>の</w:t>
      </w:r>
      <w:r w:rsidR="007E2814" w:rsidRPr="00476829">
        <w:rPr>
          <w:rFonts w:hint="eastAsia"/>
          <w:b/>
          <w:sz w:val="24"/>
          <w:szCs w:val="21"/>
        </w:rPr>
        <w:t>選択の結果ではなく</w:t>
      </w:r>
      <w:r w:rsidR="00B85551">
        <w:rPr>
          <w:rFonts w:hint="eastAsia"/>
          <w:b/>
          <w:sz w:val="24"/>
          <w:szCs w:val="21"/>
        </w:rPr>
        <w:t>，</w:t>
      </w:r>
      <w:r w:rsidR="007E2814" w:rsidRPr="00476829">
        <w:rPr>
          <w:rFonts w:hint="eastAsia"/>
          <w:b/>
          <w:sz w:val="24"/>
          <w:szCs w:val="21"/>
        </w:rPr>
        <w:t>その多くが</w:t>
      </w:r>
      <w:r>
        <w:rPr>
          <w:rFonts w:hint="eastAsia"/>
          <w:b/>
          <w:sz w:val="24"/>
          <w:szCs w:val="21"/>
        </w:rPr>
        <w:t>様々な悩みにより</w:t>
      </w:r>
      <w:r>
        <w:rPr>
          <w:b/>
          <w:sz w:val="24"/>
          <w:szCs w:val="21"/>
        </w:rPr>
        <w:t>心理的に</w:t>
      </w:r>
      <w:r w:rsidR="007E2814" w:rsidRPr="00476829">
        <w:rPr>
          <w:rFonts w:hint="eastAsia"/>
          <w:b/>
          <w:sz w:val="24"/>
          <w:szCs w:val="21"/>
        </w:rPr>
        <w:t>追い込まれた末の死</w:t>
      </w:r>
      <w:r>
        <w:rPr>
          <w:rFonts w:hint="eastAsia"/>
          <w:b/>
          <w:sz w:val="24"/>
          <w:szCs w:val="21"/>
        </w:rPr>
        <w:t>であり</w:t>
      </w:r>
      <w:r w:rsidR="00B85551">
        <w:rPr>
          <w:rFonts w:hint="eastAsia"/>
          <w:b/>
          <w:sz w:val="24"/>
          <w:szCs w:val="21"/>
        </w:rPr>
        <w:t>，</w:t>
      </w:r>
      <w:r>
        <w:rPr>
          <w:rFonts w:hint="eastAsia"/>
          <w:b/>
          <w:sz w:val="24"/>
          <w:szCs w:val="21"/>
        </w:rPr>
        <w:t>その</w:t>
      </w:r>
      <w:r>
        <w:rPr>
          <w:b/>
          <w:sz w:val="24"/>
          <w:szCs w:val="21"/>
        </w:rPr>
        <w:t>多くは防ぐことができる社会的な問題であるということを認識する必要があります</w:t>
      </w:r>
      <w:r w:rsidR="007E2814" w:rsidRPr="00476829">
        <w:rPr>
          <w:rFonts w:hint="eastAsia"/>
          <w:b/>
          <w:sz w:val="24"/>
          <w:szCs w:val="21"/>
        </w:rPr>
        <w:t>。</w:t>
      </w:r>
    </w:p>
    <w:p w:rsidR="007E2814" w:rsidRPr="00476829" w:rsidRDefault="007E2814" w:rsidP="007E2814">
      <w:pPr>
        <w:ind w:leftChars="100" w:left="733" w:hangingChars="200" w:hanging="509"/>
        <w:rPr>
          <w:b/>
          <w:sz w:val="24"/>
          <w:szCs w:val="21"/>
        </w:rPr>
      </w:pPr>
    </w:p>
    <w:p w:rsidR="008C4A12" w:rsidRPr="006E1873" w:rsidRDefault="007E2814" w:rsidP="008C4A12">
      <w:pPr>
        <w:pStyle w:val="a3"/>
        <w:numPr>
          <w:ilvl w:val="2"/>
          <w:numId w:val="2"/>
        </w:numPr>
        <w:ind w:leftChars="0"/>
        <w:rPr>
          <w:rFonts w:asciiTheme="majorEastAsia" w:eastAsiaTheme="majorEastAsia" w:hAnsiTheme="majorEastAsia"/>
          <w:b/>
          <w:sz w:val="24"/>
          <w:szCs w:val="24"/>
        </w:rPr>
      </w:pPr>
      <w:r w:rsidRPr="006E1873">
        <w:rPr>
          <w:rFonts w:asciiTheme="majorEastAsia" w:eastAsiaTheme="majorEastAsia" w:hAnsiTheme="majorEastAsia" w:hint="eastAsia"/>
          <w:b/>
          <w:sz w:val="24"/>
          <w:szCs w:val="24"/>
        </w:rPr>
        <w:t>年間自殺者数は減少傾向にあるが</w:t>
      </w:r>
      <w:r w:rsidR="00B85551">
        <w:rPr>
          <w:rFonts w:asciiTheme="majorEastAsia" w:eastAsiaTheme="majorEastAsia" w:hAnsiTheme="majorEastAsia" w:hint="eastAsia"/>
          <w:b/>
          <w:sz w:val="24"/>
          <w:szCs w:val="24"/>
        </w:rPr>
        <w:t>，</w:t>
      </w:r>
      <w:r w:rsidRPr="006E1873">
        <w:rPr>
          <w:rFonts w:asciiTheme="majorEastAsia" w:eastAsiaTheme="majorEastAsia" w:hAnsiTheme="majorEastAsia" w:hint="eastAsia"/>
          <w:b/>
          <w:sz w:val="24"/>
          <w:szCs w:val="24"/>
        </w:rPr>
        <w:t>非常事態は続いている</w:t>
      </w:r>
    </w:p>
    <w:p w:rsidR="00A63473" w:rsidRPr="00A63473" w:rsidRDefault="00A63473" w:rsidP="00A63473">
      <w:pPr>
        <w:spacing w:line="60" w:lineRule="exact"/>
        <w:contextualSpacing/>
        <w:rPr>
          <w:rFonts w:ascii="ＭＳ Ｐ明朝" w:eastAsia="ＭＳ Ｐ明朝" w:hAnsi="ＭＳ Ｐ明朝"/>
          <w:b/>
          <w:sz w:val="24"/>
          <w:u w:val="dotted"/>
        </w:rPr>
      </w:pPr>
    </w:p>
    <w:p w:rsidR="00BD2908" w:rsidRDefault="005A6CB4" w:rsidP="0021617D">
      <w:pPr>
        <w:ind w:left="567" w:firstLineChars="100" w:firstLine="255"/>
        <w:rPr>
          <w:b/>
          <w:sz w:val="24"/>
          <w:szCs w:val="21"/>
        </w:rPr>
      </w:pPr>
      <w:r>
        <w:rPr>
          <w:rFonts w:hint="eastAsia"/>
          <w:b/>
          <w:sz w:val="24"/>
          <w:szCs w:val="21"/>
        </w:rPr>
        <w:t>全国の</w:t>
      </w:r>
      <w:r>
        <w:rPr>
          <w:b/>
          <w:sz w:val="24"/>
          <w:szCs w:val="21"/>
        </w:rPr>
        <w:t>年間</w:t>
      </w:r>
      <w:r w:rsidR="000B57D7" w:rsidRPr="00476829">
        <w:rPr>
          <w:rFonts w:hint="eastAsia"/>
          <w:b/>
          <w:sz w:val="24"/>
          <w:szCs w:val="21"/>
        </w:rPr>
        <w:t>自殺者数は</w:t>
      </w:r>
      <w:r w:rsidR="00B85551">
        <w:rPr>
          <w:rFonts w:hint="eastAsia"/>
          <w:b/>
          <w:sz w:val="24"/>
          <w:szCs w:val="21"/>
        </w:rPr>
        <w:t>，</w:t>
      </w:r>
      <w:r>
        <w:rPr>
          <w:rFonts w:hint="eastAsia"/>
          <w:b/>
          <w:sz w:val="24"/>
          <w:szCs w:val="21"/>
        </w:rPr>
        <w:t>1998</w:t>
      </w:r>
      <w:r w:rsidR="00F90937">
        <w:rPr>
          <w:rFonts w:hint="eastAsia"/>
          <w:b/>
          <w:sz w:val="24"/>
          <w:szCs w:val="21"/>
        </w:rPr>
        <w:t>年</w:t>
      </w:r>
      <w:r>
        <w:rPr>
          <w:b/>
          <w:sz w:val="24"/>
          <w:szCs w:val="21"/>
        </w:rPr>
        <w:t>（平成10</w:t>
      </w:r>
      <w:r w:rsidR="00F90937">
        <w:rPr>
          <w:b/>
          <w:sz w:val="24"/>
          <w:szCs w:val="21"/>
        </w:rPr>
        <w:t>年）</w:t>
      </w:r>
      <w:r>
        <w:rPr>
          <w:b/>
          <w:sz w:val="24"/>
          <w:szCs w:val="21"/>
        </w:rPr>
        <w:t>に初めて</w:t>
      </w:r>
      <w:r>
        <w:rPr>
          <w:rFonts w:hint="eastAsia"/>
          <w:b/>
          <w:sz w:val="24"/>
          <w:szCs w:val="21"/>
        </w:rPr>
        <w:t>３</w:t>
      </w:r>
      <w:r>
        <w:rPr>
          <w:b/>
          <w:sz w:val="24"/>
          <w:szCs w:val="21"/>
        </w:rPr>
        <w:t>万人を超えて</w:t>
      </w:r>
      <w:r>
        <w:rPr>
          <w:rFonts w:hint="eastAsia"/>
          <w:b/>
          <w:sz w:val="24"/>
          <w:szCs w:val="21"/>
        </w:rPr>
        <w:t>以来</w:t>
      </w:r>
      <w:r w:rsidR="00B85551">
        <w:rPr>
          <w:b/>
          <w:sz w:val="24"/>
          <w:szCs w:val="21"/>
        </w:rPr>
        <w:t>，</w:t>
      </w:r>
      <w:r>
        <w:rPr>
          <w:b/>
          <w:sz w:val="24"/>
          <w:szCs w:val="21"/>
        </w:rPr>
        <w:t>毎年３万人前後で推移していましたが</w:t>
      </w:r>
      <w:r w:rsidR="00B85551">
        <w:rPr>
          <w:b/>
          <w:sz w:val="24"/>
          <w:szCs w:val="21"/>
        </w:rPr>
        <w:t>，</w:t>
      </w:r>
      <w:r>
        <w:rPr>
          <w:b/>
          <w:sz w:val="24"/>
          <w:szCs w:val="21"/>
        </w:rPr>
        <w:t>2010</w:t>
      </w:r>
      <w:r w:rsidR="00F90937">
        <w:rPr>
          <w:b/>
          <w:sz w:val="24"/>
          <w:szCs w:val="21"/>
        </w:rPr>
        <w:t>年</w:t>
      </w:r>
      <w:r w:rsidR="00F82609">
        <w:rPr>
          <w:b/>
          <w:sz w:val="24"/>
          <w:szCs w:val="21"/>
        </w:rPr>
        <w:t>（</w:t>
      </w:r>
      <w:r>
        <w:rPr>
          <w:b/>
          <w:sz w:val="24"/>
          <w:szCs w:val="21"/>
        </w:rPr>
        <w:t>平成22</w:t>
      </w:r>
      <w:r w:rsidR="00F90937">
        <w:rPr>
          <w:b/>
          <w:sz w:val="24"/>
          <w:szCs w:val="21"/>
        </w:rPr>
        <w:t>年</w:t>
      </w:r>
      <w:r w:rsidR="00F82609">
        <w:rPr>
          <w:b/>
          <w:sz w:val="24"/>
          <w:szCs w:val="21"/>
        </w:rPr>
        <w:t>）</w:t>
      </w:r>
      <w:r>
        <w:rPr>
          <w:b/>
          <w:sz w:val="24"/>
          <w:szCs w:val="21"/>
        </w:rPr>
        <w:t>以降は減少を続けており</w:t>
      </w:r>
      <w:r w:rsidR="00B85551">
        <w:rPr>
          <w:b/>
          <w:sz w:val="24"/>
          <w:szCs w:val="21"/>
        </w:rPr>
        <w:t>，</w:t>
      </w:r>
      <w:r>
        <w:rPr>
          <w:b/>
          <w:sz w:val="24"/>
          <w:szCs w:val="21"/>
        </w:rPr>
        <w:t>2016</w:t>
      </w:r>
      <w:r w:rsidR="00F90937">
        <w:rPr>
          <w:b/>
          <w:sz w:val="24"/>
          <w:szCs w:val="21"/>
        </w:rPr>
        <w:t>年</w:t>
      </w:r>
      <w:r>
        <w:rPr>
          <w:b/>
          <w:sz w:val="24"/>
          <w:szCs w:val="21"/>
        </w:rPr>
        <w:t>（平成28</w:t>
      </w:r>
      <w:r w:rsidR="00F90937">
        <w:rPr>
          <w:b/>
          <w:sz w:val="24"/>
          <w:szCs w:val="21"/>
        </w:rPr>
        <w:t>年）</w:t>
      </w:r>
      <w:r>
        <w:rPr>
          <w:b/>
          <w:sz w:val="24"/>
          <w:szCs w:val="21"/>
        </w:rPr>
        <w:t>は約２万</w:t>
      </w:r>
      <w:r w:rsidR="009069F6">
        <w:rPr>
          <w:b/>
          <w:sz w:val="24"/>
          <w:szCs w:val="21"/>
        </w:rPr>
        <w:t>１</w:t>
      </w:r>
      <w:r>
        <w:rPr>
          <w:b/>
          <w:sz w:val="24"/>
          <w:szCs w:val="21"/>
        </w:rPr>
        <w:t>千人となって</w:t>
      </w:r>
      <w:r w:rsidR="00355C88" w:rsidRPr="00355C88">
        <w:rPr>
          <w:rFonts w:hint="eastAsia"/>
          <w:b/>
          <w:sz w:val="24"/>
          <w:szCs w:val="21"/>
        </w:rPr>
        <w:t>いるものの</w:t>
      </w:r>
      <w:r w:rsidR="00B85551">
        <w:rPr>
          <w:b/>
          <w:sz w:val="24"/>
          <w:szCs w:val="21"/>
        </w:rPr>
        <w:t>，</w:t>
      </w:r>
      <w:r w:rsidR="00355C88" w:rsidRPr="00355C88">
        <w:rPr>
          <w:b/>
          <w:sz w:val="24"/>
          <w:szCs w:val="21"/>
        </w:rPr>
        <w:t>自殺死亡率は主要先進国の中で最も高く</w:t>
      </w:r>
      <w:r w:rsidR="00B85551">
        <w:rPr>
          <w:b/>
          <w:sz w:val="24"/>
          <w:szCs w:val="21"/>
        </w:rPr>
        <w:t>，</w:t>
      </w:r>
      <w:r w:rsidR="00F82609">
        <w:rPr>
          <w:b/>
          <w:sz w:val="24"/>
          <w:szCs w:val="21"/>
        </w:rPr>
        <w:t>2017年（平成29年）</w:t>
      </w:r>
      <w:r w:rsidR="00975ACE">
        <w:rPr>
          <w:b/>
          <w:sz w:val="24"/>
          <w:szCs w:val="21"/>
        </w:rPr>
        <w:t>の国の自殺</w:t>
      </w:r>
      <w:r w:rsidR="00AF0256">
        <w:rPr>
          <w:b/>
          <w:sz w:val="24"/>
          <w:szCs w:val="21"/>
        </w:rPr>
        <w:t>総合</w:t>
      </w:r>
      <w:r w:rsidR="00975ACE">
        <w:rPr>
          <w:b/>
          <w:sz w:val="24"/>
          <w:szCs w:val="21"/>
        </w:rPr>
        <w:t>対策大綱においても</w:t>
      </w:r>
      <w:r w:rsidR="00B85551">
        <w:rPr>
          <w:b/>
          <w:sz w:val="24"/>
          <w:szCs w:val="21"/>
        </w:rPr>
        <w:t>，</w:t>
      </w:r>
      <w:r w:rsidR="00975ACE">
        <w:rPr>
          <w:b/>
          <w:sz w:val="24"/>
          <w:szCs w:val="21"/>
        </w:rPr>
        <w:t>年間自殺者数は減少傾向にありますが</w:t>
      </w:r>
      <w:r w:rsidR="00B85551">
        <w:rPr>
          <w:b/>
          <w:sz w:val="24"/>
          <w:szCs w:val="21"/>
        </w:rPr>
        <w:t>，</w:t>
      </w:r>
      <w:r w:rsidR="00975ACE">
        <w:rPr>
          <w:b/>
          <w:sz w:val="24"/>
          <w:szCs w:val="21"/>
        </w:rPr>
        <w:t>非常事態は</w:t>
      </w:r>
      <w:r w:rsidR="0021617D">
        <w:rPr>
          <w:b/>
          <w:sz w:val="24"/>
          <w:szCs w:val="21"/>
        </w:rPr>
        <w:t>いまだ</w:t>
      </w:r>
      <w:r w:rsidR="00975ACE">
        <w:rPr>
          <w:b/>
          <w:sz w:val="24"/>
          <w:szCs w:val="21"/>
        </w:rPr>
        <w:t>続いているとされています。</w:t>
      </w:r>
    </w:p>
    <w:p w:rsidR="00647EBC" w:rsidRPr="00BD2908" w:rsidRDefault="00355C88" w:rsidP="00355C88">
      <w:pPr>
        <w:ind w:left="567" w:firstLineChars="100" w:firstLine="255"/>
        <w:rPr>
          <w:rFonts w:asciiTheme="minorEastAsia" w:hAnsiTheme="minorEastAsia"/>
          <w:b/>
          <w:sz w:val="24"/>
          <w:szCs w:val="24"/>
        </w:rPr>
      </w:pPr>
      <w:r w:rsidRPr="00355C88">
        <w:rPr>
          <w:rFonts w:asciiTheme="minorEastAsia" w:hAnsiTheme="minorEastAsia" w:hint="eastAsia"/>
          <w:b/>
          <w:sz w:val="24"/>
          <w:szCs w:val="24"/>
        </w:rPr>
        <w:t>本市の自殺者数についても</w:t>
      </w:r>
      <w:r w:rsidR="00B85551">
        <w:rPr>
          <w:rFonts w:asciiTheme="minorEastAsia" w:hAnsiTheme="minorEastAsia" w:hint="eastAsia"/>
          <w:b/>
          <w:sz w:val="24"/>
          <w:szCs w:val="24"/>
        </w:rPr>
        <w:t>，</w:t>
      </w:r>
      <w:r w:rsidRPr="00355C88">
        <w:rPr>
          <w:rFonts w:asciiTheme="minorEastAsia" w:hAnsiTheme="minorEastAsia" w:hint="eastAsia"/>
          <w:b/>
          <w:sz w:val="24"/>
          <w:szCs w:val="24"/>
        </w:rPr>
        <w:t>増減はあるものの減少傾向にあり</w:t>
      </w:r>
      <w:r w:rsidR="00B85551">
        <w:rPr>
          <w:rFonts w:asciiTheme="minorEastAsia" w:hAnsiTheme="minorEastAsia"/>
          <w:b/>
          <w:sz w:val="24"/>
          <w:szCs w:val="24"/>
        </w:rPr>
        <w:t>，</w:t>
      </w:r>
      <w:r w:rsidRPr="00355C88">
        <w:rPr>
          <w:rFonts w:asciiTheme="minorEastAsia" w:hAnsiTheme="minorEastAsia"/>
          <w:b/>
          <w:sz w:val="24"/>
          <w:szCs w:val="24"/>
        </w:rPr>
        <w:t>2008</w:t>
      </w:r>
      <w:r w:rsidR="00F90937">
        <w:rPr>
          <w:rFonts w:asciiTheme="minorEastAsia" w:hAnsiTheme="minorEastAsia"/>
          <w:b/>
          <w:sz w:val="24"/>
          <w:szCs w:val="24"/>
        </w:rPr>
        <w:t>年</w:t>
      </w:r>
      <w:r w:rsidR="00F82609">
        <w:rPr>
          <w:b/>
          <w:sz w:val="24"/>
          <w:szCs w:val="21"/>
        </w:rPr>
        <w:t>（</w:t>
      </w:r>
      <w:r w:rsidRPr="00355C88">
        <w:rPr>
          <w:rFonts w:asciiTheme="minorEastAsia" w:hAnsiTheme="minorEastAsia"/>
          <w:b/>
          <w:sz w:val="24"/>
          <w:szCs w:val="24"/>
        </w:rPr>
        <w:t>平成20</w:t>
      </w:r>
      <w:r w:rsidR="00F90937">
        <w:rPr>
          <w:rFonts w:asciiTheme="minorEastAsia" w:hAnsiTheme="minorEastAsia"/>
          <w:b/>
          <w:sz w:val="24"/>
          <w:szCs w:val="24"/>
        </w:rPr>
        <w:t>年</w:t>
      </w:r>
      <w:r w:rsidR="00F82609">
        <w:rPr>
          <w:b/>
          <w:sz w:val="24"/>
          <w:szCs w:val="21"/>
        </w:rPr>
        <w:t>）</w:t>
      </w:r>
      <w:r w:rsidRPr="00355C88">
        <w:rPr>
          <w:rFonts w:asciiTheme="minorEastAsia" w:hAnsiTheme="minorEastAsia"/>
          <w:b/>
          <w:sz w:val="24"/>
          <w:szCs w:val="24"/>
        </w:rPr>
        <w:t>の91人から2017</w:t>
      </w:r>
      <w:r w:rsidR="00F90937">
        <w:rPr>
          <w:rFonts w:asciiTheme="minorEastAsia" w:hAnsiTheme="minorEastAsia"/>
          <w:b/>
          <w:sz w:val="24"/>
          <w:szCs w:val="24"/>
        </w:rPr>
        <w:t>年</w:t>
      </w:r>
      <w:r w:rsidR="00F82609">
        <w:rPr>
          <w:b/>
          <w:sz w:val="24"/>
          <w:szCs w:val="21"/>
        </w:rPr>
        <w:t>（</w:t>
      </w:r>
      <w:r w:rsidRPr="00355C88">
        <w:rPr>
          <w:rFonts w:asciiTheme="minorEastAsia" w:hAnsiTheme="minorEastAsia"/>
          <w:b/>
          <w:sz w:val="24"/>
          <w:szCs w:val="24"/>
        </w:rPr>
        <w:t>平成29</w:t>
      </w:r>
      <w:r w:rsidR="00F90937">
        <w:rPr>
          <w:rFonts w:asciiTheme="minorEastAsia" w:hAnsiTheme="minorEastAsia"/>
          <w:b/>
          <w:sz w:val="24"/>
          <w:szCs w:val="24"/>
        </w:rPr>
        <w:t>年</w:t>
      </w:r>
      <w:r w:rsidR="00F82609">
        <w:rPr>
          <w:b/>
          <w:sz w:val="24"/>
          <w:szCs w:val="21"/>
        </w:rPr>
        <w:t>）</w:t>
      </w:r>
      <w:r w:rsidRPr="00355C88">
        <w:rPr>
          <w:rFonts w:asciiTheme="minorEastAsia" w:hAnsiTheme="minorEastAsia"/>
          <w:b/>
          <w:sz w:val="24"/>
          <w:szCs w:val="24"/>
        </w:rPr>
        <w:t>の47人と約半数になりましたが</w:t>
      </w:r>
      <w:r w:rsidR="00B85551">
        <w:rPr>
          <w:rFonts w:asciiTheme="minorEastAsia" w:hAnsiTheme="minorEastAsia"/>
          <w:b/>
          <w:sz w:val="24"/>
          <w:szCs w:val="24"/>
        </w:rPr>
        <w:t>，</w:t>
      </w:r>
      <w:r w:rsidRPr="00355C88">
        <w:rPr>
          <w:rFonts w:asciiTheme="minorEastAsia" w:hAnsiTheme="minorEastAsia"/>
          <w:b/>
          <w:sz w:val="24"/>
          <w:szCs w:val="24"/>
        </w:rPr>
        <w:t>全国</w:t>
      </w:r>
      <w:r w:rsidR="000E7106">
        <w:rPr>
          <w:rFonts w:asciiTheme="minorEastAsia" w:hAnsiTheme="minorEastAsia"/>
          <w:b/>
          <w:sz w:val="24"/>
          <w:szCs w:val="24"/>
        </w:rPr>
        <w:t>や北海道</w:t>
      </w:r>
      <w:r w:rsidRPr="00355C88">
        <w:rPr>
          <w:rFonts w:asciiTheme="minorEastAsia" w:hAnsiTheme="minorEastAsia"/>
          <w:b/>
          <w:sz w:val="24"/>
          <w:szCs w:val="24"/>
        </w:rPr>
        <w:t>を上回る自殺死亡率が続いており</w:t>
      </w:r>
      <w:r w:rsidR="00B85551">
        <w:rPr>
          <w:rFonts w:asciiTheme="minorEastAsia" w:hAnsiTheme="minorEastAsia"/>
          <w:b/>
          <w:sz w:val="24"/>
          <w:szCs w:val="24"/>
        </w:rPr>
        <w:t>，</w:t>
      </w:r>
      <w:r w:rsidRPr="00355C88">
        <w:rPr>
          <w:rFonts w:asciiTheme="minorEastAsia" w:hAnsiTheme="minorEastAsia"/>
          <w:b/>
          <w:sz w:val="24"/>
          <w:szCs w:val="24"/>
        </w:rPr>
        <w:t>決して楽観できる状態ではありません。</w:t>
      </w:r>
    </w:p>
    <w:p w:rsidR="00807BA4" w:rsidRPr="00476829" w:rsidRDefault="00807BA4" w:rsidP="00162429">
      <w:pPr>
        <w:ind w:leftChars="200" w:left="448" w:firstLineChars="100" w:firstLine="255"/>
        <w:rPr>
          <w:b/>
          <w:sz w:val="24"/>
          <w:szCs w:val="21"/>
        </w:rPr>
      </w:pPr>
      <w:r w:rsidRPr="00476829">
        <w:rPr>
          <w:b/>
          <w:sz w:val="24"/>
          <w:szCs w:val="21"/>
        </w:rPr>
        <w:br w:type="page"/>
      </w:r>
    </w:p>
    <w:p w:rsidR="007E2814" w:rsidRPr="001E426E" w:rsidRDefault="00CD54DF" w:rsidP="001E426E">
      <w:pPr>
        <w:pStyle w:val="a3"/>
        <w:numPr>
          <w:ilvl w:val="1"/>
          <w:numId w:val="2"/>
        </w:numPr>
        <w:ind w:leftChars="0"/>
        <w:rPr>
          <w:b/>
          <w:sz w:val="24"/>
          <w:szCs w:val="21"/>
        </w:rPr>
      </w:pPr>
      <w:r>
        <w:rPr>
          <w:rFonts w:asciiTheme="majorEastAsia" w:eastAsiaTheme="majorEastAsia" w:hAnsiTheme="majorEastAsia" w:hint="eastAsia"/>
          <w:b/>
          <w:sz w:val="24"/>
          <w:szCs w:val="24"/>
        </w:rPr>
        <w:lastRenderedPageBreak/>
        <w:t>計画の</w:t>
      </w:r>
      <w:r w:rsidR="007E2814" w:rsidRPr="001E426E">
        <w:rPr>
          <w:rFonts w:asciiTheme="majorEastAsia" w:eastAsiaTheme="majorEastAsia" w:hAnsiTheme="majorEastAsia" w:hint="eastAsia"/>
          <w:b/>
          <w:sz w:val="24"/>
          <w:szCs w:val="24"/>
        </w:rPr>
        <w:t>基本</w:t>
      </w:r>
      <w:r w:rsidR="004D54D7">
        <w:rPr>
          <w:rFonts w:asciiTheme="majorEastAsia" w:eastAsiaTheme="majorEastAsia" w:hAnsiTheme="majorEastAsia" w:hint="eastAsia"/>
          <w:b/>
          <w:sz w:val="24"/>
          <w:szCs w:val="24"/>
        </w:rPr>
        <w:t>方針</w:t>
      </w:r>
    </w:p>
    <w:p w:rsidR="008D6D3B" w:rsidRDefault="008D6D3B" w:rsidP="008D6D3B">
      <w:pPr>
        <w:spacing w:line="140" w:lineRule="exact"/>
        <w:contextualSpacing/>
        <w:rPr>
          <w:rFonts w:ascii="ＭＳ Ｐ明朝" w:eastAsia="ＭＳ Ｐ明朝" w:hAnsi="ＭＳ Ｐ明朝"/>
          <w:b/>
          <w:sz w:val="24"/>
          <w:u w:val="dotted"/>
        </w:rPr>
      </w:pPr>
    </w:p>
    <w:p w:rsidR="000C6596" w:rsidRDefault="00B60E60" w:rsidP="000C6596">
      <w:pPr>
        <w:ind w:left="198" w:firstLineChars="100" w:firstLine="255"/>
        <w:contextualSpacing/>
        <w:rPr>
          <w:rFonts w:asciiTheme="minorEastAsia" w:hAnsiTheme="minorEastAsia"/>
          <w:b/>
          <w:sz w:val="24"/>
        </w:rPr>
      </w:pPr>
      <w:r>
        <w:rPr>
          <w:b/>
          <w:sz w:val="24"/>
          <w:szCs w:val="21"/>
        </w:rPr>
        <w:t>自殺に至る要因は</w:t>
      </w:r>
      <w:r w:rsidR="00B85551">
        <w:rPr>
          <w:b/>
          <w:sz w:val="24"/>
          <w:szCs w:val="21"/>
        </w:rPr>
        <w:t>，</w:t>
      </w:r>
      <w:r>
        <w:rPr>
          <w:b/>
          <w:sz w:val="24"/>
          <w:szCs w:val="21"/>
        </w:rPr>
        <w:t>失業や多重債務</w:t>
      </w:r>
      <w:r w:rsidR="00B85551">
        <w:rPr>
          <w:b/>
          <w:sz w:val="24"/>
          <w:szCs w:val="21"/>
        </w:rPr>
        <w:t>，</w:t>
      </w:r>
      <w:r>
        <w:rPr>
          <w:b/>
          <w:sz w:val="24"/>
          <w:szCs w:val="21"/>
        </w:rPr>
        <w:t>生活困窮や長時間労働などの</w:t>
      </w:r>
      <w:r w:rsidR="004953F6">
        <w:rPr>
          <w:b/>
          <w:sz w:val="24"/>
          <w:szCs w:val="21"/>
        </w:rPr>
        <w:t>経済的・社</w:t>
      </w:r>
      <w:r>
        <w:rPr>
          <w:b/>
          <w:sz w:val="24"/>
          <w:szCs w:val="21"/>
        </w:rPr>
        <w:t>会的要因や</w:t>
      </w:r>
      <w:r w:rsidR="009922C3">
        <w:rPr>
          <w:rFonts w:hint="eastAsia"/>
          <w:b/>
          <w:sz w:val="24"/>
          <w:szCs w:val="21"/>
        </w:rPr>
        <w:t>健康問題</w:t>
      </w:r>
      <w:r w:rsidR="00FC6041">
        <w:rPr>
          <w:rFonts w:hint="eastAsia"/>
          <w:b/>
          <w:sz w:val="24"/>
          <w:szCs w:val="21"/>
        </w:rPr>
        <w:t>，</w:t>
      </w:r>
      <w:r>
        <w:rPr>
          <w:rFonts w:hint="eastAsia"/>
          <w:b/>
          <w:sz w:val="24"/>
          <w:szCs w:val="21"/>
        </w:rPr>
        <w:t>家族の状況などが</w:t>
      </w:r>
      <w:r>
        <w:rPr>
          <w:b/>
          <w:sz w:val="24"/>
          <w:szCs w:val="21"/>
        </w:rPr>
        <w:t>複雑に関係しています。</w:t>
      </w:r>
    </w:p>
    <w:p w:rsidR="000C6596" w:rsidRDefault="00D8768D" w:rsidP="000C6596">
      <w:pPr>
        <w:ind w:left="198" w:firstLineChars="100" w:firstLine="255"/>
        <w:contextualSpacing/>
        <w:rPr>
          <w:rFonts w:asciiTheme="minorEastAsia" w:hAnsiTheme="minorEastAsia"/>
          <w:b/>
          <w:sz w:val="24"/>
        </w:rPr>
      </w:pPr>
      <w:r>
        <w:rPr>
          <w:rFonts w:hint="eastAsia"/>
          <w:b/>
          <w:sz w:val="24"/>
          <w:szCs w:val="21"/>
        </w:rPr>
        <w:t>このため</w:t>
      </w:r>
      <w:r w:rsidR="00B85551">
        <w:rPr>
          <w:rFonts w:hint="eastAsia"/>
          <w:b/>
          <w:sz w:val="24"/>
          <w:szCs w:val="21"/>
        </w:rPr>
        <w:t>，</w:t>
      </w:r>
      <w:r w:rsidR="004953F6">
        <w:rPr>
          <w:rFonts w:hint="eastAsia"/>
          <w:b/>
          <w:sz w:val="24"/>
          <w:szCs w:val="21"/>
        </w:rPr>
        <w:t>これまでのうつ病等</w:t>
      </w:r>
      <w:r>
        <w:rPr>
          <w:rFonts w:hint="eastAsia"/>
          <w:b/>
          <w:sz w:val="24"/>
          <w:szCs w:val="21"/>
        </w:rPr>
        <w:t>心の健康に</w:t>
      </w:r>
      <w:r w:rsidR="004953F6">
        <w:rPr>
          <w:rFonts w:hint="eastAsia"/>
          <w:b/>
          <w:sz w:val="24"/>
          <w:szCs w:val="21"/>
        </w:rPr>
        <w:t>対する精神保健的視点の</w:t>
      </w:r>
      <w:r>
        <w:rPr>
          <w:rFonts w:hint="eastAsia"/>
          <w:b/>
          <w:sz w:val="24"/>
          <w:szCs w:val="21"/>
        </w:rPr>
        <w:t>対策のほか</w:t>
      </w:r>
      <w:r w:rsidR="00B85551">
        <w:rPr>
          <w:b/>
          <w:sz w:val="24"/>
          <w:szCs w:val="21"/>
        </w:rPr>
        <w:t>，</w:t>
      </w:r>
      <w:r>
        <w:rPr>
          <w:b/>
          <w:sz w:val="24"/>
          <w:szCs w:val="21"/>
        </w:rPr>
        <w:t>社会的な取組を</w:t>
      </w:r>
      <w:r>
        <w:rPr>
          <w:rFonts w:hint="eastAsia"/>
          <w:b/>
          <w:sz w:val="24"/>
          <w:szCs w:val="21"/>
        </w:rPr>
        <w:t>加えた</w:t>
      </w:r>
      <w:r>
        <w:rPr>
          <w:b/>
          <w:sz w:val="24"/>
          <w:szCs w:val="21"/>
        </w:rPr>
        <w:t>総合的な</w:t>
      </w:r>
      <w:r>
        <w:rPr>
          <w:rFonts w:hint="eastAsia"/>
          <w:b/>
          <w:sz w:val="24"/>
          <w:szCs w:val="21"/>
        </w:rPr>
        <w:t>自殺対策を</w:t>
      </w:r>
      <w:r w:rsidR="004953F6">
        <w:rPr>
          <w:rFonts w:hint="eastAsia"/>
          <w:b/>
          <w:sz w:val="24"/>
          <w:szCs w:val="21"/>
        </w:rPr>
        <w:t>進め</w:t>
      </w:r>
      <w:r w:rsidR="00F12025">
        <w:rPr>
          <w:rFonts w:hint="eastAsia"/>
          <w:b/>
          <w:sz w:val="24"/>
          <w:szCs w:val="21"/>
        </w:rPr>
        <w:t>ていく必要があります。</w:t>
      </w:r>
    </w:p>
    <w:p w:rsidR="000C6596" w:rsidRDefault="004953F6" w:rsidP="000C6596">
      <w:pPr>
        <w:ind w:left="198" w:firstLineChars="100" w:firstLine="255"/>
        <w:contextualSpacing/>
        <w:rPr>
          <w:rFonts w:asciiTheme="minorEastAsia" w:hAnsiTheme="minorEastAsia"/>
          <w:b/>
          <w:sz w:val="24"/>
        </w:rPr>
      </w:pPr>
      <w:r>
        <w:rPr>
          <w:b/>
          <w:sz w:val="24"/>
          <w:szCs w:val="21"/>
        </w:rPr>
        <w:t>また</w:t>
      </w:r>
      <w:r w:rsidR="00B85551">
        <w:rPr>
          <w:b/>
          <w:sz w:val="24"/>
          <w:szCs w:val="21"/>
        </w:rPr>
        <w:t>，</w:t>
      </w:r>
      <w:r>
        <w:rPr>
          <w:b/>
          <w:sz w:val="24"/>
          <w:szCs w:val="21"/>
        </w:rPr>
        <w:t>総合的な</w:t>
      </w:r>
      <w:r w:rsidR="0056317F">
        <w:rPr>
          <w:b/>
          <w:sz w:val="24"/>
          <w:szCs w:val="21"/>
        </w:rPr>
        <w:t>自殺対策</w:t>
      </w:r>
      <w:r>
        <w:rPr>
          <w:b/>
          <w:sz w:val="24"/>
          <w:szCs w:val="21"/>
        </w:rPr>
        <w:t>の推進のためには</w:t>
      </w:r>
      <w:r w:rsidR="00B85551">
        <w:rPr>
          <w:b/>
          <w:sz w:val="24"/>
          <w:szCs w:val="21"/>
        </w:rPr>
        <w:t>，</w:t>
      </w:r>
      <w:r>
        <w:rPr>
          <w:rFonts w:hint="eastAsia"/>
          <w:b/>
          <w:sz w:val="24"/>
          <w:szCs w:val="21"/>
        </w:rPr>
        <w:t>地域の関係機関</w:t>
      </w:r>
      <w:r w:rsidR="0056317F">
        <w:rPr>
          <w:rFonts w:hint="eastAsia"/>
          <w:b/>
          <w:sz w:val="24"/>
          <w:szCs w:val="21"/>
        </w:rPr>
        <w:t>や団体の</w:t>
      </w:r>
      <w:r>
        <w:rPr>
          <w:rFonts w:hint="eastAsia"/>
          <w:b/>
          <w:sz w:val="24"/>
          <w:szCs w:val="21"/>
        </w:rPr>
        <w:t>ほか</w:t>
      </w:r>
      <w:r w:rsidR="00B85551">
        <w:rPr>
          <w:b/>
          <w:sz w:val="24"/>
          <w:szCs w:val="21"/>
        </w:rPr>
        <w:t>，</w:t>
      </w:r>
      <w:r>
        <w:rPr>
          <w:b/>
          <w:sz w:val="24"/>
          <w:szCs w:val="21"/>
        </w:rPr>
        <w:t>国や北海道などの</w:t>
      </w:r>
      <w:r>
        <w:rPr>
          <w:rFonts w:hint="eastAsia"/>
          <w:b/>
          <w:sz w:val="24"/>
          <w:szCs w:val="21"/>
        </w:rPr>
        <w:t>関係行政機関</w:t>
      </w:r>
      <w:r w:rsidR="00B85551">
        <w:rPr>
          <w:b/>
          <w:sz w:val="24"/>
          <w:szCs w:val="21"/>
        </w:rPr>
        <w:t>，</w:t>
      </w:r>
      <w:r>
        <w:rPr>
          <w:b/>
          <w:sz w:val="24"/>
          <w:szCs w:val="21"/>
        </w:rPr>
        <w:t>民間団体</w:t>
      </w:r>
      <w:r w:rsidR="00B85551">
        <w:rPr>
          <w:b/>
          <w:sz w:val="24"/>
          <w:szCs w:val="21"/>
        </w:rPr>
        <w:t>，</w:t>
      </w:r>
      <w:r>
        <w:rPr>
          <w:b/>
          <w:sz w:val="24"/>
          <w:szCs w:val="21"/>
        </w:rPr>
        <w:t>企業等</w:t>
      </w:r>
      <w:r w:rsidR="0099612B">
        <w:rPr>
          <w:rFonts w:hint="eastAsia"/>
          <w:b/>
          <w:sz w:val="24"/>
          <w:szCs w:val="21"/>
        </w:rPr>
        <w:t>も含め様々な分野の関係者</w:t>
      </w:r>
      <w:r>
        <w:rPr>
          <w:rFonts w:hint="eastAsia"/>
          <w:b/>
          <w:sz w:val="24"/>
          <w:szCs w:val="21"/>
        </w:rPr>
        <w:t>との</w:t>
      </w:r>
      <w:r>
        <w:rPr>
          <w:b/>
          <w:sz w:val="24"/>
          <w:szCs w:val="21"/>
        </w:rPr>
        <w:t>緊密な連携を図</w:t>
      </w:r>
      <w:r w:rsidR="0099612B">
        <w:rPr>
          <w:b/>
          <w:sz w:val="24"/>
          <w:szCs w:val="21"/>
        </w:rPr>
        <w:t>り</w:t>
      </w:r>
      <w:r w:rsidR="0056317F">
        <w:rPr>
          <w:b/>
          <w:sz w:val="24"/>
          <w:szCs w:val="21"/>
        </w:rPr>
        <w:t>ながら進めるとともに</w:t>
      </w:r>
      <w:r w:rsidR="00B85551">
        <w:rPr>
          <w:b/>
          <w:sz w:val="24"/>
          <w:szCs w:val="21"/>
        </w:rPr>
        <w:t>，</w:t>
      </w:r>
      <w:r>
        <w:rPr>
          <w:b/>
          <w:sz w:val="24"/>
          <w:szCs w:val="21"/>
        </w:rPr>
        <w:t>関係者それぞれが各々の分野で自殺対策の一翼を担っているという意識を共有</w:t>
      </w:r>
      <w:r w:rsidR="00F12025">
        <w:rPr>
          <w:b/>
          <w:sz w:val="24"/>
          <w:szCs w:val="21"/>
        </w:rPr>
        <w:t>することが重要です。</w:t>
      </w:r>
    </w:p>
    <w:p w:rsidR="000C6596" w:rsidRDefault="00707413" w:rsidP="000C6596">
      <w:pPr>
        <w:ind w:left="198" w:firstLineChars="100" w:firstLine="255"/>
        <w:contextualSpacing/>
        <w:rPr>
          <w:rFonts w:asciiTheme="minorEastAsia" w:hAnsiTheme="minorEastAsia"/>
          <w:b/>
          <w:sz w:val="24"/>
        </w:rPr>
      </w:pPr>
      <w:r>
        <w:rPr>
          <w:rFonts w:hint="eastAsia"/>
          <w:b/>
          <w:sz w:val="24"/>
          <w:szCs w:val="21"/>
        </w:rPr>
        <w:t>自殺対策</w:t>
      </w:r>
      <w:r w:rsidR="00B377EE" w:rsidRPr="00476829">
        <w:rPr>
          <w:rFonts w:hint="eastAsia"/>
          <w:b/>
          <w:sz w:val="24"/>
          <w:szCs w:val="21"/>
        </w:rPr>
        <w:t>は</w:t>
      </w:r>
      <w:r w:rsidR="00B85551">
        <w:rPr>
          <w:rFonts w:hint="eastAsia"/>
          <w:b/>
          <w:sz w:val="24"/>
          <w:szCs w:val="21"/>
        </w:rPr>
        <w:t>，</w:t>
      </w:r>
      <w:r w:rsidR="00B377EE" w:rsidRPr="00476829">
        <w:rPr>
          <w:rFonts w:hint="eastAsia"/>
          <w:b/>
          <w:sz w:val="24"/>
          <w:szCs w:val="21"/>
        </w:rPr>
        <w:t>自殺の危険性が低い段階における啓発等の</w:t>
      </w:r>
      <w:r w:rsidR="00FC6041">
        <w:rPr>
          <w:rFonts w:hint="eastAsia"/>
          <w:b/>
          <w:sz w:val="24"/>
          <w:szCs w:val="21"/>
        </w:rPr>
        <w:t>「</w:t>
      </w:r>
      <w:r w:rsidR="00B377EE" w:rsidRPr="00476829">
        <w:rPr>
          <w:rFonts w:hint="eastAsia"/>
          <w:b/>
          <w:sz w:val="24"/>
          <w:szCs w:val="21"/>
        </w:rPr>
        <w:t>事前対応</w:t>
      </w:r>
      <w:r w:rsidR="00FC6041">
        <w:rPr>
          <w:rFonts w:hint="eastAsia"/>
          <w:b/>
          <w:sz w:val="24"/>
          <w:szCs w:val="21"/>
        </w:rPr>
        <w:t>」</w:t>
      </w:r>
      <w:r w:rsidR="00B85551">
        <w:rPr>
          <w:rFonts w:hint="eastAsia"/>
          <w:b/>
          <w:sz w:val="24"/>
          <w:szCs w:val="21"/>
        </w:rPr>
        <w:t>，</w:t>
      </w:r>
      <w:r w:rsidR="00B377EE" w:rsidRPr="00476829">
        <w:rPr>
          <w:rFonts w:hint="eastAsia"/>
          <w:b/>
          <w:sz w:val="24"/>
          <w:szCs w:val="21"/>
        </w:rPr>
        <w:t>現に起こりつつある自殺発生の危険に介入する</w:t>
      </w:r>
      <w:r w:rsidR="00FC6041">
        <w:rPr>
          <w:rFonts w:hint="eastAsia"/>
          <w:b/>
          <w:sz w:val="24"/>
          <w:szCs w:val="21"/>
        </w:rPr>
        <w:t>「</w:t>
      </w:r>
      <w:r w:rsidR="00B377EE" w:rsidRPr="00476829">
        <w:rPr>
          <w:rFonts w:hint="eastAsia"/>
          <w:b/>
          <w:sz w:val="24"/>
          <w:szCs w:val="21"/>
        </w:rPr>
        <w:t>危機対応</w:t>
      </w:r>
      <w:r w:rsidR="00FC6041">
        <w:rPr>
          <w:rFonts w:hint="eastAsia"/>
          <w:b/>
          <w:sz w:val="24"/>
          <w:szCs w:val="21"/>
        </w:rPr>
        <w:t>」</w:t>
      </w:r>
      <w:r w:rsidR="00B85551">
        <w:rPr>
          <w:rFonts w:hint="eastAsia"/>
          <w:b/>
          <w:sz w:val="24"/>
          <w:szCs w:val="21"/>
        </w:rPr>
        <w:t>，</w:t>
      </w:r>
      <w:r w:rsidR="00B377EE" w:rsidRPr="00476829">
        <w:rPr>
          <w:rFonts w:hint="eastAsia"/>
          <w:b/>
          <w:sz w:val="24"/>
          <w:szCs w:val="21"/>
        </w:rPr>
        <w:t>自殺や自殺未遂が生じてしまった場合等における</w:t>
      </w:r>
      <w:r w:rsidR="00FC6041">
        <w:rPr>
          <w:rFonts w:hint="eastAsia"/>
          <w:b/>
          <w:sz w:val="24"/>
          <w:szCs w:val="21"/>
        </w:rPr>
        <w:t>「</w:t>
      </w:r>
      <w:r w:rsidR="00B377EE" w:rsidRPr="00476829">
        <w:rPr>
          <w:rFonts w:hint="eastAsia"/>
          <w:b/>
          <w:sz w:val="24"/>
          <w:szCs w:val="21"/>
        </w:rPr>
        <w:t>事後対応</w:t>
      </w:r>
      <w:r w:rsidR="00FC6041">
        <w:rPr>
          <w:rFonts w:hint="eastAsia"/>
          <w:b/>
          <w:sz w:val="24"/>
          <w:szCs w:val="21"/>
        </w:rPr>
        <w:t>」</w:t>
      </w:r>
      <w:r w:rsidR="00B377EE" w:rsidRPr="00476829">
        <w:rPr>
          <w:rFonts w:hint="eastAsia"/>
          <w:b/>
          <w:sz w:val="24"/>
          <w:szCs w:val="21"/>
        </w:rPr>
        <w:t>という</w:t>
      </w:r>
      <w:r w:rsidR="00B85551">
        <w:rPr>
          <w:rFonts w:hint="eastAsia"/>
          <w:b/>
          <w:sz w:val="24"/>
          <w:szCs w:val="21"/>
        </w:rPr>
        <w:t>，</w:t>
      </w:r>
      <w:r w:rsidR="00B377EE" w:rsidRPr="00476829">
        <w:rPr>
          <w:rFonts w:hint="eastAsia"/>
          <w:b/>
          <w:sz w:val="24"/>
          <w:szCs w:val="21"/>
        </w:rPr>
        <w:t>３つの段階が</w:t>
      </w:r>
      <w:r w:rsidR="007D6CF9">
        <w:rPr>
          <w:rFonts w:hint="eastAsia"/>
          <w:b/>
          <w:sz w:val="24"/>
          <w:szCs w:val="21"/>
        </w:rPr>
        <w:t>あり</w:t>
      </w:r>
      <w:r w:rsidR="00B85551">
        <w:rPr>
          <w:rFonts w:hint="eastAsia"/>
          <w:b/>
          <w:sz w:val="24"/>
          <w:szCs w:val="21"/>
        </w:rPr>
        <w:t>，</w:t>
      </w:r>
      <w:r w:rsidR="007D6CF9">
        <w:rPr>
          <w:rFonts w:hint="eastAsia"/>
          <w:b/>
          <w:sz w:val="24"/>
          <w:szCs w:val="21"/>
        </w:rPr>
        <w:t>それぞれの</w:t>
      </w:r>
      <w:r w:rsidR="00B377EE" w:rsidRPr="00476829">
        <w:rPr>
          <w:rFonts w:hint="eastAsia"/>
          <w:b/>
          <w:sz w:val="24"/>
          <w:szCs w:val="21"/>
        </w:rPr>
        <w:t>段階に</w:t>
      </w:r>
      <w:r w:rsidR="00F12025">
        <w:rPr>
          <w:rFonts w:hint="eastAsia"/>
          <w:b/>
          <w:sz w:val="24"/>
          <w:szCs w:val="21"/>
        </w:rPr>
        <w:t>おいて施策を講じる必要があり</w:t>
      </w:r>
      <w:r w:rsidR="00FC6041">
        <w:rPr>
          <w:rFonts w:hint="eastAsia"/>
          <w:b/>
          <w:sz w:val="24"/>
          <w:szCs w:val="21"/>
        </w:rPr>
        <w:t>ます。</w:t>
      </w:r>
      <w:r w:rsidR="00F12025">
        <w:rPr>
          <w:rFonts w:hint="eastAsia"/>
          <w:b/>
          <w:sz w:val="24"/>
          <w:szCs w:val="21"/>
        </w:rPr>
        <w:t>また</w:t>
      </w:r>
      <w:r w:rsidR="00B85551">
        <w:rPr>
          <w:rFonts w:hint="eastAsia"/>
          <w:b/>
          <w:sz w:val="24"/>
          <w:szCs w:val="21"/>
        </w:rPr>
        <w:t>，</w:t>
      </w:r>
      <w:r w:rsidR="00111113">
        <w:rPr>
          <w:rFonts w:hint="eastAsia"/>
          <w:b/>
          <w:sz w:val="24"/>
          <w:szCs w:val="21"/>
        </w:rPr>
        <w:t>「自殺の事前対応の</w:t>
      </w:r>
      <w:r w:rsidR="008F0FFB">
        <w:rPr>
          <w:rFonts w:hint="eastAsia"/>
          <w:b/>
          <w:sz w:val="24"/>
          <w:szCs w:val="21"/>
        </w:rPr>
        <w:t>更</w:t>
      </w:r>
      <w:r w:rsidR="00B377EE" w:rsidRPr="00476829">
        <w:rPr>
          <w:rFonts w:hint="eastAsia"/>
          <w:b/>
          <w:sz w:val="24"/>
          <w:szCs w:val="21"/>
        </w:rPr>
        <w:t>に前段階での取組」として</w:t>
      </w:r>
      <w:r w:rsidR="00B85551">
        <w:rPr>
          <w:rFonts w:hint="eastAsia"/>
          <w:b/>
          <w:sz w:val="24"/>
          <w:szCs w:val="21"/>
        </w:rPr>
        <w:t>，</w:t>
      </w:r>
      <w:r w:rsidR="00B377EE" w:rsidRPr="00476829">
        <w:rPr>
          <w:rFonts w:hint="eastAsia"/>
          <w:b/>
          <w:sz w:val="24"/>
          <w:szCs w:val="21"/>
        </w:rPr>
        <w:t>学校において</w:t>
      </w:r>
      <w:r w:rsidR="00B85551">
        <w:rPr>
          <w:rFonts w:hint="eastAsia"/>
          <w:b/>
          <w:sz w:val="24"/>
          <w:szCs w:val="21"/>
        </w:rPr>
        <w:t>，</w:t>
      </w:r>
      <w:r w:rsidR="00B377EE" w:rsidRPr="00476829">
        <w:rPr>
          <w:rFonts w:hint="eastAsia"/>
          <w:b/>
          <w:sz w:val="24"/>
          <w:szCs w:val="21"/>
        </w:rPr>
        <w:t>児童生徒等を対象とした</w:t>
      </w:r>
      <w:r w:rsidR="00B85551">
        <w:rPr>
          <w:rFonts w:hint="eastAsia"/>
          <w:b/>
          <w:sz w:val="24"/>
          <w:szCs w:val="21"/>
        </w:rPr>
        <w:t>，</w:t>
      </w:r>
      <w:r w:rsidR="00B377EE" w:rsidRPr="00476829">
        <w:rPr>
          <w:rFonts w:hint="eastAsia"/>
          <w:b/>
          <w:sz w:val="24"/>
          <w:szCs w:val="21"/>
        </w:rPr>
        <w:t>いわゆる</w:t>
      </w:r>
      <w:r w:rsidR="0056317F">
        <w:rPr>
          <w:rFonts w:hint="eastAsia"/>
          <w:b/>
          <w:sz w:val="24"/>
          <w:szCs w:val="21"/>
        </w:rPr>
        <w:t>「</w:t>
      </w:r>
      <w:r w:rsidR="00B377EE" w:rsidRPr="00476829">
        <w:rPr>
          <w:rFonts w:hint="eastAsia"/>
          <w:b/>
          <w:sz w:val="24"/>
          <w:szCs w:val="21"/>
        </w:rPr>
        <w:t>ＳＯＳの出し方に関する教育」</w:t>
      </w:r>
      <w:r w:rsidR="00F12025">
        <w:rPr>
          <w:rFonts w:hint="eastAsia"/>
          <w:b/>
          <w:sz w:val="24"/>
          <w:szCs w:val="21"/>
        </w:rPr>
        <w:t>を推進することも重要です。</w:t>
      </w:r>
    </w:p>
    <w:p w:rsidR="00F12025" w:rsidRPr="000C6596" w:rsidRDefault="0099612B" w:rsidP="000C6596">
      <w:pPr>
        <w:ind w:left="198" w:firstLineChars="100" w:firstLine="255"/>
        <w:contextualSpacing/>
        <w:rPr>
          <w:rFonts w:asciiTheme="minorEastAsia" w:hAnsiTheme="minorEastAsia"/>
          <w:b/>
          <w:sz w:val="24"/>
        </w:rPr>
      </w:pPr>
      <w:r>
        <w:rPr>
          <w:rFonts w:hint="eastAsia"/>
          <w:b/>
          <w:sz w:val="24"/>
          <w:szCs w:val="21"/>
        </w:rPr>
        <w:t>これらを踏まえ</w:t>
      </w:r>
      <w:r w:rsidR="00B85551">
        <w:rPr>
          <w:rFonts w:hint="eastAsia"/>
          <w:b/>
          <w:sz w:val="24"/>
          <w:szCs w:val="21"/>
        </w:rPr>
        <w:t>，</w:t>
      </w:r>
      <w:r w:rsidR="00F12025">
        <w:rPr>
          <w:rFonts w:hint="eastAsia"/>
          <w:b/>
          <w:sz w:val="24"/>
          <w:szCs w:val="21"/>
        </w:rPr>
        <w:t>本</w:t>
      </w:r>
      <w:r>
        <w:rPr>
          <w:rFonts w:hint="eastAsia"/>
          <w:b/>
          <w:sz w:val="24"/>
          <w:szCs w:val="21"/>
        </w:rPr>
        <w:t>計画では</w:t>
      </w:r>
      <w:r w:rsidR="00FC6041">
        <w:rPr>
          <w:rFonts w:hint="eastAsia"/>
          <w:b/>
          <w:sz w:val="24"/>
          <w:szCs w:val="21"/>
        </w:rPr>
        <w:t>次</w:t>
      </w:r>
      <w:r>
        <w:rPr>
          <w:rFonts w:hint="eastAsia"/>
          <w:b/>
          <w:sz w:val="24"/>
          <w:szCs w:val="21"/>
        </w:rPr>
        <w:t>の３つを基本方針として設定します。</w:t>
      </w:r>
    </w:p>
    <w:p w:rsidR="00571FDE" w:rsidRDefault="00571FDE" w:rsidP="00C44CD6">
      <w:pPr>
        <w:rPr>
          <w:b/>
          <w:sz w:val="24"/>
          <w:szCs w:val="21"/>
        </w:rPr>
      </w:pPr>
    </w:p>
    <w:p w:rsidR="00C44CD6" w:rsidRDefault="004953F6" w:rsidP="00C44CD6">
      <w:pPr>
        <w:pStyle w:val="a3"/>
        <w:numPr>
          <w:ilvl w:val="2"/>
          <w:numId w:val="2"/>
        </w:numPr>
        <w:ind w:leftChars="0"/>
        <w:rPr>
          <w:rFonts w:asciiTheme="majorEastAsia" w:eastAsiaTheme="majorEastAsia" w:hAnsiTheme="majorEastAsia"/>
          <w:b/>
          <w:sz w:val="24"/>
          <w:szCs w:val="26"/>
        </w:rPr>
      </w:pPr>
      <w:r w:rsidRPr="00AF7E53">
        <w:rPr>
          <w:rFonts w:asciiTheme="majorEastAsia" w:eastAsiaTheme="majorEastAsia" w:hAnsiTheme="majorEastAsia" w:hint="eastAsia"/>
          <w:b/>
          <w:sz w:val="24"/>
          <w:szCs w:val="26"/>
        </w:rPr>
        <w:t>総合的な自殺対策を推進する</w:t>
      </w:r>
    </w:p>
    <w:p w:rsidR="00AF7E53" w:rsidRPr="00AF7E53" w:rsidRDefault="00AF7E53" w:rsidP="00AF7E53">
      <w:pPr>
        <w:spacing w:line="140" w:lineRule="exact"/>
        <w:ind w:left="57"/>
        <w:rPr>
          <w:rFonts w:asciiTheme="majorEastAsia" w:eastAsiaTheme="majorEastAsia" w:hAnsiTheme="majorEastAsia"/>
          <w:b/>
          <w:sz w:val="24"/>
          <w:szCs w:val="26"/>
        </w:rPr>
      </w:pPr>
    </w:p>
    <w:p w:rsidR="00C44CD6" w:rsidRDefault="004953F6" w:rsidP="00C44CD6">
      <w:pPr>
        <w:pStyle w:val="a3"/>
        <w:numPr>
          <w:ilvl w:val="2"/>
          <w:numId w:val="2"/>
        </w:numPr>
        <w:ind w:leftChars="0"/>
        <w:rPr>
          <w:rFonts w:asciiTheme="majorEastAsia" w:eastAsiaTheme="majorEastAsia" w:hAnsiTheme="majorEastAsia"/>
          <w:b/>
          <w:sz w:val="24"/>
          <w:szCs w:val="26"/>
        </w:rPr>
      </w:pPr>
      <w:r w:rsidRPr="00AF7E53">
        <w:rPr>
          <w:rFonts w:asciiTheme="majorEastAsia" w:eastAsiaTheme="majorEastAsia" w:hAnsiTheme="majorEastAsia" w:hint="eastAsia"/>
          <w:b/>
          <w:sz w:val="24"/>
          <w:szCs w:val="26"/>
        </w:rPr>
        <w:t>関係機関</w:t>
      </w:r>
      <w:r w:rsidR="00B85551">
        <w:rPr>
          <w:rFonts w:asciiTheme="majorEastAsia" w:eastAsiaTheme="majorEastAsia" w:hAnsiTheme="majorEastAsia"/>
          <w:b/>
          <w:sz w:val="24"/>
          <w:szCs w:val="26"/>
        </w:rPr>
        <w:t>，</w:t>
      </w:r>
      <w:r w:rsidRPr="00AF7E53">
        <w:rPr>
          <w:rFonts w:asciiTheme="majorEastAsia" w:eastAsiaTheme="majorEastAsia" w:hAnsiTheme="majorEastAsia"/>
          <w:b/>
          <w:sz w:val="24"/>
          <w:szCs w:val="26"/>
        </w:rPr>
        <w:t>関係団体</w:t>
      </w:r>
      <w:r w:rsidR="00FC6041">
        <w:rPr>
          <w:rFonts w:asciiTheme="majorEastAsia" w:eastAsiaTheme="majorEastAsia" w:hAnsiTheme="majorEastAsia"/>
          <w:b/>
          <w:sz w:val="24"/>
          <w:szCs w:val="26"/>
        </w:rPr>
        <w:t>等</w:t>
      </w:r>
      <w:r w:rsidRPr="00AF7E53">
        <w:rPr>
          <w:rFonts w:asciiTheme="majorEastAsia" w:eastAsiaTheme="majorEastAsia" w:hAnsiTheme="majorEastAsia"/>
          <w:b/>
          <w:sz w:val="24"/>
          <w:szCs w:val="26"/>
        </w:rPr>
        <w:t>との緊密な連携のもとに</w:t>
      </w:r>
      <w:r w:rsidRPr="00AF7E53">
        <w:rPr>
          <w:rFonts w:asciiTheme="majorEastAsia" w:eastAsiaTheme="majorEastAsia" w:hAnsiTheme="majorEastAsia" w:hint="eastAsia"/>
          <w:b/>
          <w:sz w:val="24"/>
          <w:szCs w:val="26"/>
        </w:rPr>
        <w:t>実施する</w:t>
      </w:r>
    </w:p>
    <w:p w:rsidR="00AF7E53" w:rsidRPr="00AF7E53" w:rsidRDefault="00AF7E53" w:rsidP="00AF7E53">
      <w:pPr>
        <w:spacing w:line="140" w:lineRule="exact"/>
        <w:ind w:left="57"/>
        <w:rPr>
          <w:rFonts w:asciiTheme="majorEastAsia" w:eastAsiaTheme="majorEastAsia" w:hAnsiTheme="majorEastAsia"/>
          <w:b/>
          <w:sz w:val="24"/>
          <w:szCs w:val="26"/>
        </w:rPr>
      </w:pPr>
    </w:p>
    <w:p w:rsidR="004953F6" w:rsidRPr="00AF7E53" w:rsidRDefault="004953F6" w:rsidP="00C44CD6">
      <w:pPr>
        <w:pStyle w:val="a3"/>
        <w:numPr>
          <w:ilvl w:val="2"/>
          <w:numId w:val="2"/>
        </w:numPr>
        <w:ind w:leftChars="0"/>
        <w:rPr>
          <w:rFonts w:asciiTheme="majorEastAsia" w:eastAsiaTheme="majorEastAsia" w:hAnsiTheme="majorEastAsia"/>
          <w:b/>
          <w:sz w:val="24"/>
          <w:szCs w:val="26"/>
        </w:rPr>
      </w:pPr>
      <w:r w:rsidRPr="00AF7E53">
        <w:rPr>
          <w:rFonts w:asciiTheme="majorEastAsia" w:eastAsiaTheme="majorEastAsia" w:hAnsiTheme="majorEastAsia" w:hint="eastAsia"/>
          <w:b/>
          <w:sz w:val="24"/>
          <w:szCs w:val="26"/>
        </w:rPr>
        <w:t>対応の段階に応じたきめ細やかで具体的な対策を推進する</w:t>
      </w:r>
    </w:p>
    <w:p w:rsidR="00077A1C" w:rsidRDefault="00077A1C" w:rsidP="00E11821">
      <w:pPr>
        <w:rPr>
          <w:b/>
          <w:sz w:val="24"/>
          <w:szCs w:val="21"/>
        </w:rPr>
      </w:pPr>
    </w:p>
    <w:sectPr w:rsidR="00077A1C" w:rsidSect="00673D4C">
      <w:footerReference w:type="default" r:id="rId8"/>
      <w:pgSz w:w="11906" w:h="16838" w:code="9"/>
      <w:pgMar w:top="1701" w:right="1701" w:bottom="1701" w:left="1701" w:header="851" w:footer="454" w:gutter="0"/>
      <w:pgNumType w:start="10"/>
      <w:cols w:space="425"/>
      <w:docGrid w:type="linesAndChars" w:linePitch="32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178" w:rsidRDefault="00C16178" w:rsidP="00B31E70">
      <w:r>
        <w:separator/>
      </w:r>
    </w:p>
  </w:endnote>
  <w:endnote w:type="continuationSeparator" w:id="0">
    <w:p w:rsidR="00C16178" w:rsidRDefault="00C16178" w:rsidP="00B3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564875"/>
      <w:docPartObj>
        <w:docPartGallery w:val="Page Numbers (Bottom of Page)"/>
        <w:docPartUnique/>
      </w:docPartObj>
    </w:sdtPr>
    <w:sdtEndPr>
      <w:rPr>
        <w:rFonts w:asciiTheme="majorHAnsi" w:eastAsiaTheme="majorHAnsi" w:hAnsiTheme="majorHAnsi"/>
      </w:rPr>
    </w:sdtEndPr>
    <w:sdtContent>
      <w:p w:rsidR="00B9489D" w:rsidRPr="007E1634" w:rsidRDefault="00B9489D">
        <w:pPr>
          <w:pStyle w:val="a7"/>
          <w:jc w:val="center"/>
          <w:rPr>
            <w:rFonts w:asciiTheme="majorHAnsi" w:eastAsiaTheme="majorHAnsi" w:hAnsiTheme="majorHAnsi"/>
          </w:rPr>
        </w:pPr>
        <w:r w:rsidRPr="007E1634">
          <w:rPr>
            <w:rFonts w:asciiTheme="majorHAnsi" w:eastAsiaTheme="majorHAnsi" w:hAnsiTheme="majorHAnsi"/>
            <w:sz w:val="24"/>
            <w:szCs w:val="24"/>
          </w:rPr>
          <w:fldChar w:fldCharType="begin"/>
        </w:r>
        <w:r w:rsidRPr="007E1634">
          <w:rPr>
            <w:rFonts w:asciiTheme="majorHAnsi" w:eastAsiaTheme="majorHAnsi" w:hAnsiTheme="majorHAnsi"/>
            <w:sz w:val="24"/>
            <w:szCs w:val="24"/>
          </w:rPr>
          <w:instrText>PAGE   \* MERGEFORMAT</w:instrText>
        </w:r>
        <w:r w:rsidRPr="007E1634">
          <w:rPr>
            <w:rFonts w:asciiTheme="majorHAnsi" w:eastAsiaTheme="majorHAnsi" w:hAnsiTheme="majorHAnsi"/>
            <w:sz w:val="24"/>
            <w:szCs w:val="24"/>
          </w:rPr>
          <w:fldChar w:fldCharType="separate"/>
        </w:r>
        <w:r w:rsidR="00037E7A" w:rsidRPr="00037E7A">
          <w:rPr>
            <w:rFonts w:asciiTheme="majorHAnsi" w:eastAsiaTheme="majorHAnsi" w:hAnsiTheme="majorHAnsi"/>
            <w:noProof/>
            <w:sz w:val="24"/>
            <w:szCs w:val="24"/>
            <w:lang w:val="ja-JP"/>
          </w:rPr>
          <w:t>10</w:t>
        </w:r>
        <w:r w:rsidRPr="007E1634">
          <w:rPr>
            <w:rFonts w:asciiTheme="majorHAnsi" w:eastAsiaTheme="majorHAnsi" w:hAnsiTheme="majorHAnsi"/>
            <w:sz w:val="24"/>
            <w:szCs w:val="24"/>
          </w:rPr>
          <w:fldChar w:fldCharType="end"/>
        </w:r>
      </w:p>
    </w:sdtContent>
  </w:sdt>
  <w:p w:rsidR="00B9489D" w:rsidRDefault="00B9489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178" w:rsidRDefault="00C16178" w:rsidP="00B31E70">
      <w:r>
        <w:separator/>
      </w:r>
    </w:p>
  </w:footnote>
  <w:footnote w:type="continuationSeparator" w:id="0">
    <w:p w:rsidR="00C16178" w:rsidRDefault="00C16178" w:rsidP="00B31E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2762B"/>
    <w:multiLevelType w:val="multilevel"/>
    <w:tmpl w:val="85082744"/>
    <w:lvl w:ilvl="0">
      <w:start w:val="4"/>
      <w:numFmt w:val="decimalFullWidth"/>
      <w:lvlText w:val="第%1"/>
      <w:lvlJc w:val="left"/>
      <w:pPr>
        <w:tabs>
          <w:tab w:val="num" w:pos="113"/>
        </w:tabs>
        <w:ind w:left="680" w:hanging="680"/>
      </w:pPr>
      <w:rPr>
        <w:rFonts w:asciiTheme="majorHAnsi" w:eastAsiaTheme="majorEastAsia" w:hAnsiTheme="majorHAnsi" w:hint="default"/>
        <w:b/>
        <w:i w:val="0"/>
        <w:sz w:val="28"/>
        <w:szCs w:val="28"/>
      </w:rPr>
    </w:lvl>
    <w:lvl w:ilvl="1">
      <w:start w:val="1"/>
      <w:numFmt w:val="decimalFullWidth"/>
      <w:lvlText w:val="%2"/>
      <w:lvlJc w:val="left"/>
      <w:pPr>
        <w:ind w:left="454" w:hanging="454"/>
      </w:pPr>
      <w:rPr>
        <w:rFonts w:asciiTheme="majorHAnsi" w:eastAsiaTheme="majorEastAsia" w:hAnsiTheme="majorHAnsi" w:hint="default"/>
        <w:b/>
        <w:i w:val="0"/>
        <w:sz w:val="24"/>
        <w:szCs w:val="24"/>
      </w:rPr>
    </w:lvl>
    <w:lvl w:ilvl="2">
      <w:start w:val="1"/>
      <w:numFmt w:val="decimalFullWidth"/>
      <w:suff w:val="nothing"/>
      <w:lvlText w:val="（%3）"/>
      <w:lvlJc w:val="left"/>
      <w:pPr>
        <w:ind w:left="1293" w:hanging="1236"/>
      </w:pPr>
      <w:rPr>
        <w:rFonts w:asciiTheme="majorHAnsi" w:eastAsiaTheme="majorEastAsia" w:hAnsiTheme="majorHAnsi" w:hint="default"/>
        <w:b/>
        <w:sz w:val="24"/>
        <w:szCs w:val="24"/>
      </w:rPr>
    </w:lvl>
    <w:lvl w:ilvl="3">
      <w:start w:val="1"/>
      <w:numFmt w:val="aiueoFullWidth"/>
      <w:lvlText w:val="%4"/>
      <w:lvlJc w:val="left"/>
      <w:pPr>
        <w:ind w:left="822" w:hanging="368"/>
      </w:pPr>
      <w:rPr>
        <w:rFonts w:asciiTheme="minorHAnsi" w:eastAsiaTheme="minorEastAsia" w:hAnsiTheme="minorHAnsi" w:hint="default"/>
      </w:rPr>
    </w:lvl>
    <w:lvl w:ilvl="4">
      <w:start w:val="1"/>
      <w:numFmt w:val="aiueoFullWidth"/>
      <w:lvlText w:val="（%5）"/>
      <w:lvlJc w:val="left"/>
      <w:pPr>
        <w:tabs>
          <w:tab w:val="num" w:pos="1021"/>
        </w:tabs>
        <w:ind w:left="1814" w:hanging="963"/>
      </w:pPr>
      <w:rPr>
        <w:rFonts w:asciiTheme="majorHAnsi" w:eastAsia="ＭＳ 明朝" w:hAnsiTheme="majorHAnsi" w:hint="default"/>
      </w:rPr>
    </w:lvl>
    <w:lvl w:ilvl="5">
      <w:start w:val="1"/>
      <w:numFmt w:val="iroha"/>
      <w:lvlText w:val="%6"/>
      <w:lvlJc w:val="left"/>
      <w:pPr>
        <w:ind w:left="1474" w:hanging="453"/>
      </w:pPr>
      <w:rPr>
        <w:rFonts w:hint="eastAsia"/>
      </w:rPr>
    </w:lvl>
    <w:lvl w:ilvl="6">
      <w:start w:val="1"/>
      <w:numFmt w:val="decimal"/>
      <w:lvlText w:val="%1.%2.%3.%4.%5.%6.%7"/>
      <w:lvlJc w:val="left"/>
      <w:pPr>
        <w:ind w:left="1020" w:firstLine="0"/>
      </w:pPr>
      <w:rPr>
        <w:rFonts w:hint="eastAsia"/>
      </w:rPr>
    </w:lvl>
    <w:lvl w:ilvl="7">
      <w:start w:val="1"/>
      <w:numFmt w:val="decimal"/>
      <w:lvlText w:val="%1.%2.%3.%4.%5.%6.%7.%8"/>
      <w:lvlJc w:val="left"/>
      <w:pPr>
        <w:ind w:left="1190" w:firstLine="0"/>
      </w:pPr>
      <w:rPr>
        <w:rFonts w:hint="eastAsia"/>
      </w:rPr>
    </w:lvl>
    <w:lvl w:ilvl="8">
      <w:start w:val="1"/>
      <w:numFmt w:val="decimal"/>
      <w:lvlText w:val="%1.%2.%3.%4.%5.%6.%7.%8.%9"/>
      <w:lvlJc w:val="left"/>
      <w:pPr>
        <w:ind w:left="1360" w:firstLine="0"/>
      </w:pPr>
      <w:rPr>
        <w:rFonts w:hint="eastAsia"/>
      </w:rPr>
    </w:lvl>
  </w:abstractNum>
  <w:abstractNum w:abstractNumId="1" w15:restartNumberingAfterBreak="0">
    <w:nsid w:val="2E1C1F3D"/>
    <w:multiLevelType w:val="multilevel"/>
    <w:tmpl w:val="092C40D4"/>
    <w:lvl w:ilvl="0">
      <w:start w:val="3"/>
      <w:numFmt w:val="decimalFullWidth"/>
      <w:lvlText w:val="第%1"/>
      <w:lvlJc w:val="left"/>
      <w:pPr>
        <w:tabs>
          <w:tab w:val="num" w:pos="113"/>
        </w:tabs>
        <w:ind w:left="680" w:hanging="680"/>
      </w:pPr>
      <w:rPr>
        <w:rFonts w:asciiTheme="majorEastAsia" w:eastAsiaTheme="majorEastAsia" w:hAnsiTheme="majorEastAsia" w:hint="default"/>
        <w:b/>
        <w:i w:val="0"/>
        <w:sz w:val="28"/>
        <w:szCs w:val="28"/>
      </w:rPr>
    </w:lvl>
    <w:lvl w:ilvl="1">
      <w:start w:val="1"/>
      <w:numFmt w:val="decimalFullWidth"/>
      <w:lvlText w:val="%2."/>
      <w:lvlJc w:val="left"/>
      <w:pPr>
        <w:ind w:left="454" w:hanging="454"/>
      </w:pPr>
      <w:rPr>
        <w:rFonts w:asciiTheme="majorEastAsia" w:eastAsiaTheme="majorEastAsia" w:hAnsiTheme="majorEastAsia" w:hint="eastAsia"/>
        <w:sz w:val="24"/>
        <w:szCs w:val="24"/>
      </w:rPr>
    </w:lvl>
    <w:lvl w:ilvl="2">
      <w:start w:val="1"/>
      <w:numFmt w:val="decimalFullWidth"/>
      <w:suff w:val="space"/>
      <w:lvlText w:val="%3）"/>
      <w:lvlJc w:val="left"/>
      <w:pPr>
        <w:ind w:left="0" w:firstLine="170"/>
      </w:pPr>
      <w:rPr>
        <w:rFonts w:asciiTheme="majorEastAsia" w:eastAsiaTheme="majorEastAsia" w:hAnsiTheme="majorEastAsia" w:hint="eastAsia"/>
        <w:b w:val="0"/>
        <w:sz w:val="24"/>
        <w:szCs w:val="24"/>
      </w:rPr>
    </w:lvl>
    <w:lvl w:ilvl="3">
      <w:start w:val="1"/>
      <w:numFmt w:val="decimal"/>
      <w:lvlText w:val="（%1）"/>
      <w:lvlJc w:val="left"/>
      <w:pPr>
        <w:ind w:left="1247" w:hanging="1077"/>
      </w:pPr>
      <w:rPr>
        <w:rFonts w:hint="eastAsia"/>
      </w:rPr>
    </w:lvl>
    <w:lvl w:ilvl="4">
      <w:start w:val="1"/>
      <w:numFmt w:val="aiueoFullWidth"/>
      <w:lvlText w:val="%5"/>
      <w:lvlJc w:val="left"/>
      <w:pPr>
        <w:tabs>
          <w:tab w:val="num" w:pos="907"/>
        </w:tabs>
        <w:ind w:left="1191" w:hanging="454"/>
      </w:pPr>
      <w:rPr>
        <w:rFonts w:hint="eastAsia"/>
      </w:rPr>
    </w:lvl>
    <w:lvl w:ilvl="5">
      <w:start w:val="1"/>
      <w:numFmt w:val="decimalEnclosedCircle"/>
      <w:lvlText w:val="%6"/>
      <w:lvlJc w:val="left"/>
      <w:pPr>
        <w:ind w:left="1474" w:hanging="453"/>
      </w:pPr>
      <w:rPr>
        <w:rFonts w:hint="eastAsia"/>
      </w:rPr>
    </w:lvl>
    <w:lvl w:ilvl="6">
      <w:start w:val="1"/>
      <w:numFmt w:val="decimal"/>
      <w:lvlText w:val="%1.%2.%3.%4.%5.%6.%7"/>
      <w:lvlJc w:val="left"/>
      <w:pPr>
        <w:ind w:left="1020" w:firstLine="0"/>
      </w:pPr>
      <w:rPr>
        <w:rFonts w:hint="eastAsia"/>
      </w:rPr>
    </w:lvl>
    <w:lvl w:ilvl="7">
      <w:start w:val="1"/>
      <w:numFmt w:val="decimal"/>
      <w:lvlText w:val="%1.%2.%3.%4.%5.%6.%7.%8"/>
      <w:lvlJc w:val="left"/>
      <w:pPr>
        <w:ind w:left="1190" w:firstLine="0"/>
      </w:pPr>
      <w:rPr>
        <w:rFonts w:hint="eastAsia"/>
      </w:rPr>
    </w:lvl>
    <w:lvl w:ilvl="8">
      <w:start w:val="1"/>
      <w:numFmt w:val="decimal"/>
      <w:lvlText w:val="%1.%2.%3.%4.%5.%6.%7.%8.%9"/>
      <w:lvlJc w:val="left"/>
      <w:pPr>
        <w:ind w:left="1360" w:firstLine="0"/>
      </w:pPr>
      <w:rPr>
        <w:rFonts w:hint="eastAsia"/>
      </w:rPr>
    </w:lvl>
  </w:abstractNum>
  <w:abstractNum w:abstractNumId="2" w15:restartNumberingAfterBreak="0">
    <w:nsid w:val="3DE120F8"/>
    <w:multiLevelType w:val="multilevel"/>
    <w:tmpl w:val="AF7475C8"/>
    <w:lvl w:ilvl="0">
      <w:start w:val="2"/>
      <w:numFmt w:val="decimalFullWidth"/>
      <w:lvlText w:val="第%1"/>
      <w:lvlJc w:val="left"/>
      <w:pPr>
        <w:tabs>
          <w:tab w:val="num" w:pos="113"/>
        </w:tabs>
        <w:ind w:left="680" w:hanging="680"/>
      </w:pPr>
      <w:rPr>
        <w:rFonts w:asciiTheme="majorEastAsia" w:eastAsiaTheme="majorEastAsia" w:hAnsiTheme="majorEastAsia" w:hint="default"/>
        <w:b/>
        <w:i w:val="0"/>
        <w:sz w:val="28"/>
        <w:szCs w:val="28"/>
      </w:rPr>
    </w:lvl>
    <w:lvl w:ilvl="1">
      <w:start w:val="1"/>
      <w:numFmt w:val="decimalFullWidth"/>
      <w:lvlText w:val="%2"/>
      <w:lvlJc w:val="left"/>
      <w:pPr>
        <w:ind w:left="454" w:hanging="454"/>
      </w:pPr>
      <w:rPr>
        <w:rFonts w:asciiTheme="majorEastAsia" w:eastAsia="ＭＳ 明朝" w:hAnsiTheme="majorEastAsia" w:hint="eastAsia"/>
        <w:sz w:val="24"/>
        <w:szCs w:val="24"/>
      </w:rPr>
    </w:lvl>
    <w:lvl w:ilvl="2">
      <w:start w:val="1"/>
      <w:numFmt w:val="decimalFullWidth"/>
      <w:suff w:val="space"/>
      <w:lvlText w:val="(%3）"/>
      <w:lvlJc w:val="left"/>
      <w:pPr>
        <w:ind w:left="1021" w:hanging="964"/>
      </w:pPr>
      <w:rPr>
        <w:rFonts w:asciiTheme="majorEastAsia" w:eastAsiaTheme="majorEastAsia" w:hAnsiTheme="majorEastAsia" w:hint="eastAsia"/>
        <w:b/>
        <w:sz w:val="24"/>
        <w:szCs w:val="24"/>
      </w:rPr>
    </w:lvl>
    <w:lvl w:ilvl="3">
      <w:start w:val="1"/>
      <w:numFmt w:val="aiueoFullWidth"/>
      <w:lvlText w:val="%4"/>
      <w:lvlJc w:val="left"/>
      <w:pPr>
        <w:ind w:left="1191" w:hanging="454"/>
      </w:pPr>
      <w:rPr>
        <w:rFonts w:asciiTheme="majorHAnsi" w:eastAsia="ＭＳ 明朝" w:hAnsiTheme="majorHAnsi" w:hint="default"/>
      </w:rPr>
    </w:lvl>
    <w:lvl w:ilvl="4">
      <w:start w:val="1"/>
      <w:numFmt w:val="aiueoFullWidth"/>
      <w:lvlText w:val="（%5）"/>
      <w:lvlJc w:val="left"/>
      <w:pPr>
        <w:tabs>
          <w:tab w:val="num" w:pos="1021"/>
        </w:tabs>
        <w:ind w:left="1814" w:hanging="963"/>
      </w:pPr>
      <w:rPr>
        <w:rFonts w:asciiTheme="majorHAnsi" w:eastAsia="ＭＳ 明朝" w:hAnsiTheme="majorHAnsi" w:hint="default"/>
      </w:rPr>
    </w:lvl>
    <w:lvl w:ilvl="5">
      <w:start w:val="1"/>
      <w:numFmt w:val="iroha"/>
      <w:lvlText w:val="%6"/>
      <w:lvlJc w:val="left"/>
      <w:pPr>
        <w:ind w:left="1474" w:hanging="453"/>
      </w:pPr>
      <w:rPr>
        <w:rFonts w:hint="eastAsia"/>
      </w:rPr>
    </w:lvl>
    <w:lvl w:ilvl="6">
      <w:start w:val="1"/>
      <w:numFmt w:val="decimal"/>
      <w:lvlText w:val="%1.%2.%3.%4.%5.%6.%7"/>
      <w:lvlJc w:val="left"/>
      <w:pPr>
        <w:ind w:left="1020" w:firstLine="0"/>
      </w:pPr>
      <w:rPr>
        <w:rFonts w:hint="eastAsia"/>
      </w:rPr>
    </w:lvl>
    <w:lvl w:ilvl="7">
      <w:start w:val="1"/>
      <w:numFmt w:val="decimal"/>
      <w:lvlText w:val="%1.%2.%3.%4.%5.%6.%7.%8"/>
      <w:lvlJc w:val="left"/>
      <w:pPr>
        <w:ind w:left="1190" w:firstLine="0"/>
      </w:pPr>
      <w:rPr>
        <w:rFonts w:hint="eastAsia"/>
      </w:rPr>
    </w:lvl>
    <w:lvl w:ilvl="8">
      <w:start w:val="1"/>
      <w:numFmt w:val="decimal"/>
      <w:lvlText w:val="%1.%2.%3.%4.%5.%6.%7.%8.%9"/>
      <w:lvlJc w:val="left"/>
      <w:pPr>
        <w:ind w:left="1360" w:firstLine="0"/>
      </w:pPr>
      <w:rPr>
        <w:rFonts w:hint="eastAsia"/>
      </w:rPr>
    </w:lvl>
  </w:abstractNum>
  <w:abstractNum w:abstractNumId="3" w15:restartNumberingAfterBreak="0">
    <w:nsid w:val="48896FDF"/>
    <w:multiLevelType w:val="multilevel"/>
    <w:tmpl w:val="092C40D4"/>
    <w:lvl w:ilvl="0">
      <w:start w:val="3"/>
      <w:numFmt w:val="decimalFullWidth"/>
      <w:lvlText w:val="第%1"/>
      <w:lvlJc w:val="left"/>
      <w:pPr>
        <w:tabs>
          <w:tab w:val="num" w:pos="113"/>
        </w:tabs>
        <w:ind w:left="680" w:hanging="680"/>
      </w:pPr>
      <w:rPr>
        <w:rFonts w:asciiTheme="majorEastAsia" w:eastAsiaTheme="majorEastAsia" w:hAnsiTheme="majorEastAsia" w:hint="default"/>
        <w:b/>
        <w:i w:val="0"/>
        <w:sz w:val="28"/>
        <w:szCs w:val="28"/>
      </w:rPr>
    </w:lvl>
    <w:lvl w:ilvl="1">
      <w:start w:val="1"/>
      <w:numFmt w:val="decimalFullWidth"/>
      <w:lvlText w:val="%2."/>
      <w:lvlJc w:val="left"/>
      <w:pPr>
        <w:ind w:left="454" w:hanging="454"/>
      </w:pPr>
      <w:rPr>
        <w:rFonts w:asciiTheme="majorEastAsia" w:eastAsiaTheme="majorEastAsia" w:hAnsiTheme="majorEastAsia" w:hint="eastAsia"/>
        <w:sz w:val="24"/>
        <w:szCs w:val="24"/>
      </w:rPr>
    </w:lvl>
    <w:lvl w:ilvl="2">
      <w:start w:val="1"/>
      <w:numFmt w:val="decimalFullWidth"/>
      <w:suff w:val="space"/>
      <w:lvlText w:val="%3）"/>
      <w:lvlJc w:val="left"/>
      <w:pPr>
        <w:ind w:left="0" w:firstLine="170"/>
      </w:pPr>
      <w:rPr>
        <w:rFonts w:asciiTheme="majorEastAsia" w:eastAsiaTheme="majorEastAsia" w:hAnsiTheme="majorEastAsia" w:hint="eastAsia"/>
        <w:b w:val="0"/>
        <w:sz w:val="24"/>
        <w:szCs w:val="24"/>
      </w:rPr>
    </w:lvl>
    <w:lvl w:ilvl="3">
      <w:start w:val="1"/>
      <w:numFmt w:val="decimal"/>
      <w:lvlText w:val="（%1）"/>
      <w:lvlJc w:val="left"/>
      <w:pPr>
        <w:ind w:left="1247" w:hanging="1077"/>
      </w:pPr>
      <w:rPr>
        <w:rFonts w:hint="eastAsia"/>
      </w:rPr>
    </w:lvl>
    <w:lvl w:ilvl="4">
      <w:start w:val="1"/>
      <w:numFmt w:val="aiueoFullWidth"/>
      <w:lvlText w:val="%5"/>
      <w:lvlJc w:val="left"/>
      <w:pPr>
        <w:tabs>
          <w:tab w:val="num" w:pos="907"/>
        </w:tabs>
        <w:ind w:left="1191" w:hanging="454"/>
      </w:pPr>
      <w:rPr>
        <w:rFonts w:hint="eastAsia"/>
      </w:rPr>
    </w:lvl>
    <w:lvl w:ilvl="5">
      <w:start w:val="1"/>
      <w:numFmt w:val="decimalEnclosedCircle"/>
      <w:lvlText w:val="%6"/>
      <w:lvlJc w:val="left"/>
      <w:pPr>
        <w:ind w:left="1474" w:hanging="453"/>
      </w:pPr>
      <w:rPr>
        <w:rFonts w:hint="eastAsia"/>
      </w:rPr>
    </w:lvl>
    <w:lvl w:ilvl="6">
      <w:start w:val="1"/>
      <w:numFmt w:val="decimal"/>
      <w:lvlText w:val="%1.%2.%3.%4.%5.%6.%7"/>
      <w:lvlJc w:val="left"/>
      <w:pPr>
        <w:ind w:left="1020" w:firstLine="0"/>
      </w:pPr>
      <w:rPr>
        <w:rFonts w:hint="eastAsia"/>
      </w:rPr>
    </w:lvl>
    <w:lvl w:ilvl="7">
      <w:start w:val="1"/>
      <w:numFmt w:val="decimal"/>
      <w:lvlText w:val="%1.%2.%3.%4.%5.%6.%7.%8"/>
      <w:lvlJc w:val="left"/>
      <w:pPr>
        <w:ind w:left="1190" w:firstLine="0"/>
      </w:pPr>
      <w:rPr>
        <w:rFonts w:hint="eastAsia"/>
      </w:rPr>
    </w:lvl>
    <w:lvl w:ilvl="8">
      <w:start w:val="1"/>
      <w:numFmt w:val="decimal"/>
      <w:lvlText w:val="%1.%2.%3.%4.%5.%6.%7.%8.%9"/>
      <w:lvlJc w:val="left"/>
      <w:pPr>
        <w:ind w:left="1360" w:firstLine="0"/>
      </w:pPr>
      <w:rPr>
        <w:rFonts w:hint="eastAsia"/>
      </w:rPr>
    </w:lvl>
  </w:abstractNum>
  <w:abstractNum w:abstractNumId="4" w15:restartNumberingAfterBreak="0">
    <w:nsid w:val="7E932F6A"/>
    <w:multiLevelType w:val="hybridMultilevel"/>
    <w:tmpl w:val="456EDE7E"/>
    <w:lvl w:ilvl="0" w:tplc="085C1A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bordersDoNotSurroundHeader/>
  <w:bordersDoNotSurroundFooter/>
  <w:documentProtection w:edit="readOnly" w:enforcement="1" w:cryptProviderType="rsaAES" w:cryptAlgorithmClass="hash" w:cryptAlgorithmType="typeAny" w:cryptAlgorithmSid="14" w:cryptSpinCount="100000" w:hash="NVBEw94aTZr6fAqag1zL6oDd+1UqOPJxUJo2ulNodLgP7o25XZrNatbfVxTB9KNN1DNr4ZUxfXGFkreOfvFSEw==" w:salt="fBdI5eN5c5pQdbXYwgUCEQ=="/>
  <w:defaultTabStop w:val="840"/>
  <w:drawingGridHorizontalSpacing w:val="112"/>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127"/>
    <w:rsid w:val="000004E9"/>
    <w:rsid w:val="000008F6"/>
    <w:rsid w:val="0001700B"/>
    <w:rsid w:val="00030987"/>
    <w:rsid w:val="00037E7A"/>
    <w:rsid w:val="00077A1C"/>
    <w:rsid w:val="0008663D"/>
    <w:rsid w:val="00093EE9"/>
    <w:rsid w:val="000B57D7"/>
    <w:rsid w:val="000C6596"/>
    <w:rsid w:val="000D15C9"/>
    <w:rsid w:val="000E60B4"/>
    <w:rsid w:val="000E7106"/>
    <w:rsid w:val="000F43EE"/>
    <w:rsid w:val="000F485A"/>
    <w:rsid w:val="00111113"/>
    <w:rsid w:val="00117AAB"/>
    <w:rsid w:val="001209B0"/>
    <w:rsid w:val="00120ADD"/>
    <w:rsid w:val="00162429"/>
    <w:rsid w:val="001655F6"/>
    <w:rsid w:val="0016785D"/>
    <w:rsid w:val="00183605"/>
    <w:rsid w:val="001A44CE"/>
    <w:rsid w:val="001B455B"/>
    <w:rsid w:val="001B5036"/>
    <w:rsid w:val="001B754D"/>
    <w:rsid w:val="001E20CC"/>
    <w:rsid w:val="001E426E"/>
    <w:rsid w:val="00205B6E"/>
    <w:rsid w:val="0021617D"/>
    <w:rsid w:val="00217C59"/>
    <w:rsid w:val="00243C32"/>
    <w:rsid w:val="00255BE2"/>
    <w:rsid w:val="00265265"/>
    <w:rsid w:val="00281858"/>
    <w:rsid w:val="002935C3"/>
    <w:rsid w:val="002C7B6B"/>
    <w:rsid w:val="002D2EF7"/>
    <w:rsid w:val="00304C2E"/>
    <w:rsid w:val="0030600E"/>
    <w:rsid w:val="00327F3C"/>
    <w:rsid w:val="00355C88"/>
    <w:rsid w:val="00387082"/>
    <w:rsid w:val="003877F6"/>
    <w:rsid w:val="0041234B"/>
    <w:rsid w:val="00424326"/>
    <w:rsid w:val="00424A99"/>
    <w:rsid w:val="004324B4"/>
    <w:rsid w:val="004409A7"/>
    <w:rsid w:val="00462638"/>
    <w:rsid w:val="00476829"/>
    <w:rsid w:val="00477441"/>
    <w:rsid w:val="0047798E"/>
    <w:rsid w:val="00486BA2"/>
    <w:rsid w:val="004953F6"/>
    <w:rsid w:val="004A32FB"/>
    <w:rsid w:val="004A58F9"/>
    <w:rsid w:val="004C6624"/>
    <w:rsid w:val="004D54D7"/>
    <w:rsid w:val="004F19D1"/>
    <w:rsid w:val="00540316"/>
    <w:rsid w:val="00551362"/>
    <w:rsid w:val="0056317F"/>
    <w:rsid w:val="00571FDE"/>
    <w:rsid w:val="00582981"/>
    <w:rsid w:val="00585EFA"/>
    <w:rsid w:val="005941BA"/>
    <w:rsid w:val="005A6CB4"/>
    <w:rsid w:val="005C4BD5"/>
    <w:rsid w:val="005C7E45"/>
    <w:rsid w:val="005E2E21"/>
    <w:rsid w:val="005E575D"/>
    <w:rsid w:val="00600AD0"/>
    <w:rsid w:val="00607191"/>
    <w:rsid w:val="00615118"/>
    <w:rsid w:val="00647EBC"/>
    <w:rsid w:val="006527A1"/>
    <w:rsid w:val="0065487C"/>
    <w:rsid w:val="00666C46"/>
    <w:rsid w:val="00673129"/>
    <w:rsid w:val="00673D4C"/>
    <w:rsid w:val="00683323"/>
    <w:rsid w:val="006953CB"/>
    <w:rsid w:val="006B164A"/>
    <w:rsid w:val="006D756F"/>
    <w:rsid w:val="006E1873"/>
    <w:rsid w:val="00707413"/>
    <w:rsid w:val="00736B34"/>
    <w:rsid w:val="00737F9F"/>
    <w:rsid w:val="00772A73"/>
    <w:rsid w:val="007D6CF9"/>
    <w:rsid w:val="007E0F5D"/>
    <w:rsid w:val="007E1634"/>
    <w:rsid w:val="007E2814"/>
    <w:rsid w:val="00807BA4"/>
    <w:rsid w:val="008230F5"/>
    <w:rsid w:val="008340CA"/>
    <w:rsid w:val="008421A6"/>
    <w:rsid w:val="00850F70"/>
    <w:rsid w:val="008B25B3"/>
    <w:rsid w:val="008C4A12"/>
    <w:rsid w:val="008D6D3B"/>
    <w:rsid w:val="008F0FFB"/>
    <w:rsid w:val="009069F6"/>
    <w:rsid w:val="0093603F"/>
    <w:rsid w:val="00950932"/>
    <w:rsid w:val="00955114"/>
    <w:rsid w:val="00975ACE"/>
    <w:rsid w:val="00991D0C"/>
    <w:rsid w:val="009922C3"/>
    <w:rsid w:val="0099612B"/>
    <w:rsid w:val="009A4AC4"/>
    <w:rsid w:val="009D5C72"/>
    <w:rsid w:val="009D74C1"/>
    <w:rsid w:val="00A20796"/>
    <w:rsid w:val="00A27539"/>
    <w:rsid w:val="00A541B1"/>
    <w:rsid w:val="00A63473"/>
    <w:rsid w:val="00A70272"/>
    <w:rsid w:val="00A772E9"/>
    <w:rsid w:val="00A9673A"/>
    <w:rsid w:val="00AA783D"/>
    <w:rsid w:val="00AC08FC"/>
    <w:rsid w:val="00AD2FF3"/>
    <w:rsid w:val="00AE28A5"/>
    <w:rsid w:val="00AF0256"/>
    <w:rsid w:val="00AF7E53"/>
    <w:rsid w:val="00B211FD"/>
    <w:rsid w:val="00B31E70"/>
    <w:rsid w:val="00B377EE"/>
    <w:rsid w:val="00B60E60"/>
    <w:rsid w:val="00B67127"/>
    <w:rsid w:val="00B818C0"/>
    <w:rsid w:val="00B85551"/>
    <w:rsid w:val="00B85F43"/>
    <w:rsid w:val="00B8630C"/>
    <w:rsid w:val="00B9489D"/>
    <w:rsid w:val="00BD2908"/>
    <w:rsid w:val="00C16178"/>
    <w:rsid w:val="00C278D3"/>
    <w:rsid w:val="00C40894"/>
    <w:rsid w:val="00C44CD6"/>
    <w:rsid w:val="00C51E8D"/>
    <w:rsid w:val="00C650DA"/>
    <w:rsid w:val="00C814D8"/>
    <w:rsid w:val="00CA7862"/>
    <w:rsid w:val="00CD54DF"/>
    <w:rsid w:val="00CE0BB7"/>
    <w:rsid w:val="00CF16B5"/>
    <w:rsid w:val="00CF2745"/>
    <w:rsid w:val="00D208F1"/>
    <w:rsid w:val="00D22A66"/>
    <w:rsid w:val="00D24F97"/>
    <w:rsid w:val="00D32B0A"/>
    <w:rsid w:val="00D52969"/>
    <w:rsid w:val="00D7798C"/>
    <w:rsid w:val="00D8768D"/>
    <w:rsid w:val="00D92F82"/>
    <w:rsid w:val="00DA50E0"/>
    <w:rsid w:val="00DD7B63"/>
    <w:rsid w:val="00E11821"/>
    <w:rsid w:val="00E227B2"/>
    <w:rsid w:val="00E4208E"/>
    <w:rsid w:val="00E6256D"/>
    <w:rsid w:val="00EA4001"/>
    <w:rsid w:val="00EC737F"/>
    <w:rsid w:val="00EE37A6"/>
    <w:rsid w:val="00F12025"/>
    <w:rsid w:val="00F1258C"/>
    <w:rsid w:val="00F14C8E"/>
    <w:rsid w:val="00F27CBA"/>
    <w:rsid w:val="00F36E19"/>
    <w:rsid w:val="00F41411"/>
    <w:rsid w:val="00F41757"/>
    <w:rsid w:val="00F82609"/>
    <w:rsid w:val="00F90937"/>
    <w:rsid w:val="00FA3674"/>
    <w:rsid w:val="00FC005A"/>
    <w:rsid w:val="00FC6041"/>
    <w:rsid w:val="00FC60BE"/>
    <w:rsid w:val="00FC60FF"/>
    <w:rsid w:val="00FE2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6E3FA4A-76FA-4198-B808-0FACD7618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981"/>
    <w:pPr>
      <w:ind w:leftChars="400" w:left="840"/>
    </w:pPr>
  </w:style>
  <w:style w:type="table" w:styleId="a4">
    <w:name w:val="Table Grid"/>
    <w:basedOn w:val="a1"/>
    <w:uiPriority w:val="39"/>
    <w:rsid w:val="00B21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31E70"/>
    <w:pPr>
      <w:tabs>
        <w:tab w:val="center" w:pos="4252"/>
        <w:tab w:val="right" w:pos="8504"/>
      </w:tabs>
      <w:snapToGrid w:val="0"/>
    </w:pPr>
  </w:style>
  <w:style w:type="character" w:customStyle="1" w:styleId="a6">
    <w:name w:val="ヘッダー (文字)"/>
    <w:basedOn w:val="a0"/>
    <w:link w:val="a5"/>
    <w:uiPriority w:val="99"/>
    <w:rsid w:val="00B31E70"/>
  </w:style>
  <w:style w:type="paragraph" w:styleId="a7">
    <w:name w:val="footer"/>
    <w:basedOn w:val="a"/>
    <w:link w:val="a8"/>
    <w:uiPriority w:val="99"/>
    <w:unhideWhenUsed/>
    <w:rsid w:val="00B31E70"/>
    <w:pPr>
      <w:tabs>
        <w:tab w:val="center" w:pos="4252"/>
        <w:tab w:val="right" w:pos="8504"/>
      </w:tabs>
      <w:snapToGrid w:val="0"/>
    </w:pPr>
  </w:style>
  <w:style w:type="character" w:customStyle="1" w:styleId="a8">
    <w:name w:val="フッター (文字)"/>
    <w:basedOn w:val="a0"/>
    <w:link w:val="a7"/>
    <w:uiPriority w:val="99"/>
    <w:rsid w:val="00B31E70"/>
  </w:style>
  <w:style w:type="paragraph" w:styleId="a9">
    <w:name w:val="Balloon Text"/>
    <w:basedOn w:val="a"/>
    <w:link w:val="aa"/>
    <w:uiPriority w:val="99"/>
    <w:semiHidden/>
    <w:unhideWhenUsed/>
    <w:rsid w:val="00B31E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31E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75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殺計画">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B0E6C-3147-4636-9DF0-2BDAD5A3F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1158</Characters>
  <Application>Microsoft Office Word</Application>
  <DocSecurity>8</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iwashima.t</dc:creator>
  <cp:keywords/>
  <dc:description/>
  <cp:lastModifiedBy>syougai</cp:lastModifiedBy>
  <cp:revision>2</cp:revision>
  <cp:lastPrinted>2018-12-20T04:49:00Z</cp:lastPrinted>
  <dcterms:created xsi:type="dcterms:W3CDTF">2019-04-04T06:11:00Z</dcterms:created>
  <dcterms:modified xsi:type="dcterms:W3CDTF">2019-04-04T06:11:00Z</dcterms:modified>
</cp:coreProperties>
</file>