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77777777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  <w:lang w:eastAsia="zh-TW"/>
        </w:rPr>
        <w:t>2022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924BC2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4755FBA9" w14:textId="28CDDB3A" w:rsidR="001728BE" w:rsidRDefault="006D70DA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D70DA">
        <w:rPr>
          <w:rFonts w:ascii="ＭＳ 明朝" w:hint="eastAsia"/>
          <w:sz w:val="24"/>
          <w:szCs w:val="24"/>
        </w:rPr>
        <w:t>中国人富裕層向け観光コンテンツ造成事業</w:t>
      </w:r>
      <w:r w:rsidR="00924BC2">
        <w:rPr>
          <w:rFonts w:ascii="ＭＳ 明朝" w:hint="eastAsia"/>
          <w:sz w:val="24"/>
          <w:szCs w:val="24"/>
        </w:rPr>
        <w:t>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5EA46DC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07A2" w14:textId="77777777" w:rsidR="00FD40C2" w:rsidRDefault="00FD40C2" w:rsidP="00E10254">
      <w:r>
        <w:separator/>
      </w:r>
    </w:p>
  </w:endnote>
  <w:endnote w:type="continuationSeparator" w:id="0">
    <w:p w14:paraId="581A0D37" w14:textId="77777777" w:rsidR="00FD40C2" w:rsidRDefault="00FD40C2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18A7" w14:textId="77777777" w:rsidR="00FD40C2" w:rsidRDefault="00FD40C2" w:rsidP="00E10254">
      <w:r>
        <w:separator/>
      </w:r>
    </w:p>
  </w:footnote>
  <w:footnote w:type="continuationSeparator" w:id="0">
    <w:p w14:paraId="2D9FEB62" w14:textId="77777777" w:rsidR="00FD40C2" w:rsidRDefault="00FD40C2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1FB7-97D6-444D-A8FD-50BD9352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浅原　裕之</cp:lastModifiedBy>
  <cp:revision>2</cp:revision>
  <cp:lastPrinted>2021-03-08T23:28:00Z</cp:lastPrinted>
  <dcterms:created xsi:type="dcterms:W3CDTF">2022-10-01T12:22:00Z</dcterms:created>
  <dcterms:modified xsi:type="dcterms:W3CDTF">2022-10-01T12:22:00Z</dcterms:modified>
</cp:coreProperties>
</file>